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6691" w14:textId="2A7A2D4A"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ATTACHMENT A TO PURCHASING AGREEMENT #</w:t>
      </w:r>
      <w:r w:rsidR="00BB5325">
        <w:rPr>
          <w:rFonts w:ascii="Calibri" w:eastAsia="Times New Roman" w:hAnsi="Calibri" w:cs="Tahoma"/>
          <w:b/>
          <w:sz w:val="28"/>
          <w:szCs w:val="28"/>
        </w:rPr>
        <w:t xml:space="preserve"> </w:t>
      </w:r>
      <w:proofErr w:type="spellStart"/>
      <w:r w:rsidR="00A564CE">
        <w:rPr>
          <w:rFonts w:ascii="Calibri" w:eastAsia="Times New Roman" w:hAnsi="Calibri" w:cs="Tahoma"/>
          <w:b/>
          <w:sz w:val="28"/>
          <w:szCs w:val="28"/>
        </w:rPr>
        <w:t>xxxxx</w:t>
      </w:r>
      <w:proofErr w:type="spellEnd"/>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38EC257F" w:rsidR="00AC7717" w:rsidRDefault="00AC7717" w:rsidP="00AC7717">
      <w:pPr>
        <w:spacing w:after="0" w:line="240" w:lineRule="auto"/>
        <w:jc w:val="both"/>
        <w:rPr>
          <w:rFonts w:ascii="Calibri" w:eastAsia="Times New Roman" w:hAnsi="Calibri" w:cs="Tahoma"/>
          <w:sz w:val="24"/>
          <w:szCs w:val="24"/>
        </w:rPr>
      </w:pPr>
      <w:r w:rsidRPr="001A053D">
        <w:rPr>
          <w:rFonts w:ascii="Calibri" w:eastAsia="Times New Roman" w:hAnsi="Calibri" w:cs="Tahoma"/>
          <w:sz w:val="24"/>
          <w:szCs w:val="24"/>
        </w:rPr>
        <w:t xml:space="preserve">This Statement of Work # </w:t>
      </w:r>
      <w:r w:rsidR="00BB5325">
        <w:rPr>
          <w:rFonts w:ascii="Calibri" w:eastAsia="Times New Roman" w:hAnsi="Calibri" w:cs="Tahoma"/>
          <w:sz w:val="24"/>
          <w:szCs w:val="24"/>
        </w:rPr>
        <w:t>01</w:t>
      </w:r>
      <w:r w:rsidRPr="001A053D">
        <w:rPr>
          <w:rFonts w:ascii="Calibri" w:eastAsia="Times New Roman" w:hAnsi="Calibri" w:cs="Tahoma"/>
          <w:sz w:val="24"/>
          <w:szCs w:val="24"/>
        </w:rPr>
        <w:t xml:space="preserve"> (“SOW”) is issued pursuant to Purchasing Agreement #</w:t>
      </w:r>
      <w:r w:rsidR="00BB5325">
        <w:rPr>
          <w:rFonts w:ascii="Calibri" w:eastAsia="Times New Roman" w:hAnsi="Calibri" w:cs="Tahoma"/>
          <w:sz w:val="24"/>
          <w:szCs w:val="24"/>
        </w:rPr>
        <w:t xml:space="preserve"> </w:t>
      </w:r>
      <w:proofErr w:type="spellStart"/>
      <w:r w:rsidR="00A564CE">
        <w:rPr>
          <w:rFonts w:ascii="Calibri" w:eastAsia="Times New Roman" w:hAnsi="Calibri" w:cs="Tahoma"/>
          <w:sz w:val="24"/>
          <w:szCs w:val="24"/>
        </w:rPr>
        <w:t>xxxxx</w:t>
      </w:r>
      <w:proofErr w:type="spellEnd"/>
      <w:r w:rsidRPr="001A053D">
        <w:rPr>
          <w:rFonts w:ascii="Calibri" w:eastAsia="Times New Roman" w:hAnsi="Calibri" w:cs="Tahoma"/>
          <w:sz w:val="24"/>
          <w:szCs w:val="24"/>
        </w:rPr>
        <w:t xml:space="preserve"> dated _______________, 20</w:t>
      </w:r>
      <w:r w:rsidR="00BB5325">
        <w:rPr>
          <w:rFonts w:ascii="Calibri" w:eastAsia="Times New Roman" w:hAnsi="Calibri" w:cs="Tahoma"/>
          <w:sz w:val="24"/>
          <w:szCs w:val="24"/>
        </w:rPr>
        <w:t>2</w:t>
      </w:r>
      <w:r w:rsidR="00A564CE">
        <w:rPr>
          <w:rFonts w:ascii="Calibri" w:eastAsia="Times New Roman" w:hAnsi="Calibri" w:cs="Tahoma"/>
          <w:sz w:val="24"/>
          <w:szCs w:val="24"/>
        </w:rPr>
        <w:t>4</w:t>
      </w:r>
      <w:r w:rsidRPr="001A053D">
        <w:rPr>
          <w:rFonts w:ascii="Calibri" w:eastAsia="Times New Roman" w:hAnsi="Calibri" w:cs="Tahoma"/>
          <w:sz w:val="24"/>
          <w:szCs w:val="24"/>
        </w:rPr>
        <w:t xml:space="preserve"> between UC and Supplier (“Agreement”). </w:t>
      </w:r>
    </w:p>
    <w:p w14:paraId="74BDE5BB" w14:textId="77777777" w:rsidR="001A053D" w:rsidRPr="001A053D" w:rsidRDefault="001A053D" w:rsidP="00AC7717">
      <w:pPr>
        <w:spacing w:after="0" w:line="240" w:lineRule="auto"/>
        <w:jc w:val="both"/>
        <w:rPr>
          <w:rFonts w:ascii="Calibri" w:eastAsia="Times New Roman" w:hAnsi="Calibri" w:cs="Tahoma"/>
          <w:sz w:val="24"/>
          <w:szCs w:val="24"/>
        </w:rPr>
      </w:pP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07FF209A" w14:textId="17B9B359" w:rsidR="00A564CE" w:rsidRDefault="000D1E20" w:rsidP="000D1E20">
      <w:pPr>
        <w:rPr>
          <w:rFonts w:cstheme="minorHAnsi"/>
          <w:color w:val="000000" w:themeColor="text1"/>
          <w:sz w:val="24"/>
          <w:szCs w:val="24"/>
        </w:rPr>
      </w:pPr>
      <w:r w:rsidRPr="00996087">
        <w:rPr>
          <w:rFonts w:cstheme="minorHAnsi"/>
          <w:color w:val="000000" w:themeColor="text1"/>
          <w:sz w:val="24"/>
          <w:szCs w:val="24"/>
        </w:rPr>
        <w:t xml:space="preserve">UCDH seeks </w:t>
      </w:r>
      <w:r w:rsidR="00A564CE" w:rsidRPr="00A564CE">
        <w:rPr>
          <w:rFonts w:cstheme="minorHAnsi"/>
          <w:color w:val="000000" w:themeColor="text1"/>
          <w:sz w:val="24"/>
          <w:szCs w:val="24"/>
        </w:rPr>
        <w:t>to enhance our Remote Patient Monitoring (RPM) capabilities, aiming to collaborate with leading vendors capable of addressing our wide-ranging clinical needs in various care environments, including home, ambulatory, acute, and post-acute settings. RPM leverages technology to monitor patients remotely, enhancing care beyond clinical settings</w:t>
      </w:r>
      <w:r w:rsidRPr="00996087">
        <w:rPr>
          <w:rFonts w:cstheme="minorHAnsi"/>
          <w:color w:val="000000" w:themeColor="text1"/>
          <w:sz w:val="24"/>
          <w:szCs w:val="24"/>
        </w:rPr>
        <w:t>.</w:t>
      </w:r>
      <w:r w:rsidR="00A564CE">
        <w:rPr>
          <w:rFonts w:cstheme="minorHAnsi"/>
          <w:color w:val="000000" w:themeColor="text1"/>
          <w:sz w:val="24"/>
          <w:szCs w:val="24"/>
        </w:rPr>
        <w:t xml:space="preserve"> </w:t>
      </w:r>
      <w:r w:rsidR="00A564CE" w:rsidRPr="00A564CE">
        <w:rPr>
          <w:rFonts w:cstheme="minorHAnsi"/>
          <w:color w:val="000000" w:themeColor="text1"/>
          <w:sz w:val="24"/>
          <w:szCs w:val="24"/>
        </w:rPr>
        <w:t>Objectives include improving outcomes, engaging patients, optimizing resource use, enabling timely interventions, and fostering care continuity.</w:t>
      </w:r>
      <w:r w:rsidRPr="00996087">
        <w:rPr>
          <w:rFonts w:cstheme="minorHAnsi"/>
          <w:color w:val="000000" w:themeColor="text1"/>
          <w:sz w:val="24"/>
          <w:szCs w:val="24"/>
        </w:rPr>
        <w:t xml:space="preserve"> </w:t>
      </w:r>
    </w:p>
    <w:p w14:paraId="49761094" w14:textId="77777777" w:rsidR="000D1E20" w:rsidRPr="00996087" w:rsidRDefault="000D1E20" w:rsidP="000D1E20">
      <w:pPr>
        <w:pStyle w:val="ListParagraph"/>
        <w:widowControl w:val="0"/>
        <w:autoSpaceDE w:val="0"/>
        <w:autoSpaceDN w:val="0"/>
        <w:spacing w:after="0" w:line="240" w:lineRule="auto"/>
        <w:ind w:left="360"/>
        <w:contextualSpacing w:val="0"/>
        <w:rPr>
          <w:rFonts w:cstheme="minorHAnsi"/>
          <w:color w:val="000000" w:themeColor="text1"/>
          <w:sz w:val="24"/>
          <w:szCs w:val="24"/>
        </w:rPr>
      </w:pP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790A9E28" w14:textId="18702928" w:rsidR="001A053D" w:rsidRDefault="00AC7717" w:rsidP="00AC7717">
      <w:pPr>
        <w:spacing w:after="240" w:line="240" w:lineRule="auto"/>
        <w:jc w:val="both"/>
        <w:outlineLvl w:val="0"/>
        <w:rPr>
          <w:rFonts w:ascii="Calibri" w:eastAsia="Times New Roman" w:hAnsi="Calibri" w:cs="Tahoma"/>
          <w:sz w:val="24"/>
          <w:szCs w:val="24"/>
          <w:lang w:val="en-GB"/>
        </w:rPr>
      </w:pPr>
      <w:r w:rsidRPr="001A053D">
        <w:rPr>
          <w:rFonts w:ascii="Calibri" w:eastAsia="Times New Roman" w:hAnsi="Calibri" w:cs="Tahoma"/>
          <w:sz w:val="24"/>
          <w:szCs w:val="24"/>
          <w:lang w:val="en-GB"/>
        </w:rPr>
        <w:t xml:space="preserve">This SOW </w:t>
      </w:r>
      <w:r w:rsidR="007130DF" w:rsidRPr="001A053D">
        <w:rPr>
          <w:rFonts w:ascii="Calibri" w:eastAsia="Times New Roman" w:hAnsi="Calibri" w:cs="Tahoma"/>
          <w:sz w:val="24"/>
          <w:szCs w:val="24"/>
          <w:lang w:val="en-GB"/>
        </w:rPr>
        <w:t>will</w:t>
      </w:r>
      <w:r w:rsidRPr="001A053D">
        <w:rPr>
          <w:rFonts w:ascii="Calibri" w:eastAsia="Times New Roman" w:hAnsi="Calibri" w:cs="Tahoma"/>
          <w:sz w:val="24"/>
          <w:szCs w:val="24"/>
          <w:lang w:val="en-GB"/>
        </w:rPr>
        <w:t xml:space="preserve"> begin on __________, 20</w:t>
      </w:r>
      <w:r w:rsidR="00BB5325">
        <w:rPr>
          <w:rFonts w:ascii="Calibri" w:eastAsia="Times New Roman" w:hAnsi="Calibri" w:cs="Tahoma"/>
          <w:sz w:val="24"/>
          <w:szCs w:val="24"/>
          <w:lang w:val="en-GB"/>
        </w:rPr>
        <w:t>2</w:t>
      </w:r>
      <w:r w:rsidR="00A564CE">
        <w:rPr>
          <w:rFonts w:ascii="Calibri" w:eastAsia="Times New Roman" w:hAnsi="Calibri" w:cs="Tahoma"/>
          <w:sz w:val="24"/>
          <w:szCs w:val="24"/>
          <w:lang w:val="en-GB"/>
        </w:rPr>
        <w:t>4</w:t>
      </w:r>
      <w:r w:rsidRPr="001A053D">
        <w:rPr>
          <w:rFonts w:ascii="Calibri" w:eastAsia="Times New Roman" w:hAnsi="Calibri" w:cs="Tahoma"/>
          <w:sz w:val="24"/>
          <w:szCs w:val="24"/>
          <w:lang w:val="en-GB"/>
        </w:rPr>
        <w:t xml:space="preserve"> (“Effective Date”)</w:t>
      </w:r>
      <w:r w:rsidRPr="001A053D">
        <w:rPr>
          <w:rFonts w:ascii="Calibri" w:eastAsia="Times New Roman" w:hAnsi="Calibri" w:cs="Tahoma"/>
          <w:b/>
          <w:sz w:val="24"/>
          <w:szCs w:val="24"/>
          <w:lang w:val="en-GB"/>
        </w:rPr>
        <w:t xml:space="preserve"> </w:t>
      </w:r>
      <w:r w:rsidRPr="001A053D">
        <w:rPr>
          <w:rFonts w:ascii="Calibri" w:eastAsia="Times New Roman" w:hAnsi="Calibri" w:cs="Tahoma"/>
          <w:sz w:val="24"/>
          <w:szCs w:val="24"/>
          <w:lang w:val="en-GB"/>
        </w:rPr>
        <w:t xml:space="preserve">and continue through ______________, 20__.  This SOW </w:t>
      </w:r>
      <w:r w:rsidR="007130DF" w:rsidRPr="001A053D">
        <w:rPr>
          <w:rFonts w:ascii="Calibri" w:eastAsia="Times New Roman" w:hAnsi="Calibri" w:cs="Tahoma"/>
          <w:sz w:val="24"/>
          <w:szCs w:val="24"/>
          <w:lang w:val="en-GB"/>
        </w:rPr>
        <w:t>may</w:t>
      </w:r>
      <w:r w:rsidRPr="001A053D">
        <w:rPr>
          <w:rFonts w:ascii="Calibri" w:eastAsia="Times New Roman" w:hAnsi="Calibri" w:cs="Tahoma"/>
          <w:sz w:val="24"/>
          <w:szCs w:val="24"/>
          <w:lang w:val="en-GB"/>
        </w:rPr>
        <w:t xml:space="preserve"> not be renewed or otherwise amended except through a Change Order pursuant to the Change Management section below. </w:t>
      </w:r>
    </w:p>
    <w:p w14:paraId="3D002300" w14:textId="77777777" w:rsidR="001A053D" w:rsidRDefault="001A053D" w:rsidP="00AC7717">
      <w:pPr>
        <w:spacing w:after="240" w:line="240" w:lineRule="auto"/>
        <w:jc w:val="both"/>
        <w:outlineLvl w:val="0"/>
        <w:rPr>
          <w:rFonts w:ascii="Calibri" w:eastAsia="Times New Roman" w:hAnsi="Calibri" w:cs="Tahoma"/>
          <w:sz w:val="24"/>
          <w:szCs w:val="24"/>
          <w:lang w:val="en-GB"/>
        </w:rPr>
      </w:pPr>
    </w:p>
    <w:p w14:paraId="33216699" w14:textId="5F46DFAF" w:rsidR="00AC7717" w:rsidRPr="001A053D" w:rsidRDefault="00AC7717" w:rsidP="00AC7717">
      <w:pPr>
        <w:spacing w:after="240" w:line="240" w:lineRule="auto"/>
        <w:jc w:val="both"/>
        <w:outlineLvl w:val="0"/>
        <w:rPr>
          <w:rFonts w:ascii="Calibri" w:eastAsia="Times New Roman" w:hAnsi="Calibri" w:cs="Tahoma"/>
          <w:sz w:val="24"/>
          <w:szCs w:val="24"/>
          <w:lang w:val="en-GB"/>
        </w:rPr>
      </w:pPr>
      <w:r w:rsidRPr="001A053D">
        <w:rPr>
          <w:rFonts w:ascii="Calibri" w:eastAsia="Times New Roman" w:hAnsi="Calibri" w:cs="Tahoma"/>
          <w:sz w:val="24"/>
          <w:szCs w:val="24"/>
          <w:lang w:val="en-GB"/>
        </w:rPr>
        <w:t xml:space="preserve">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95"/>
        <w:gridCol w:w="2776"/>
        <w:gridCol w:w="1744"/>
        <w:gridCol w:w="1402"/>
      </w:tblGrid>
      <w:tr w:rsidR="00AC7717" w:rsidRPr="000A6D38" w14:paraId="3321669C" w14:textId="77777777" w:rsidTr="0029524F">
        <w:trPr>
          <w:cantSplit/>
        </w:trPr>
        <w:tc>
          <w:tcPr>
            <w:tcW w:w="5000" w:type="pct"/>
            <w:gridSpan w:val="5"/>
            <w:shd w:val="clear" w:color="auto" w:fill="E6E6E6"/>
          </w:tcPr>
          <w:p w14:paraId="3321669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Supplier Obligations</w:t>
            </w:r>
          </w:p>
        </w:tc>
      </w:tr>
      <w:tr w:rsidR="00AC7717" w:rsidRPr="000A6D38" w14:paraId="332166A1" w14:textId="77777777" w:rsidTr="000D1E20">
        <w:trPr>
          <w:cantSplit/>
          <w:trHeight w:val="485"/>
        </w:trPr>
        <w:tc>
          <w:tcPr>
            <w:tcW w:w="1527" w:type="pct"/>
            <w:gridSpan w:val="2"/>
            <w:vAlign w:val="center"/>
          </w:tcPr>
          <w:p w14:paraId="3321669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Task </w:t>
            </w:r>
          </w:p>
        </w:tc>
        <w:tc>
          <w:tcPr>
            <w:tcW w:w="1628" w:type="pct"/>
            <w:vAlign w:val="center"/>
          </w:tcPr>
          <w:p w14:paraId="3321669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Activities</w:t>
            </w:r>
          </w:p>
        </w:tc>
        <w:tc>
          <w:tcPr>
            <w:tcW w:w="1023" w:type="pct"/>
            <w:vAlign w:val="center"/>
          </w:tcPr>
          <w:p w14:paraId="3321669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Deliverables</w:t>
            </w:r>
          </w:p>
        </w:tc>
        <w:tc>
          <w:tcPr>
            <w:tcW w:w="822" w:type="pct"/>
            <w:vAlign w:val="center"/>
          </w:tcPr>
          <w:p w14:paraId="332166A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Completion Date or Timeframe</w:t>
            </w:r>
          </w:p>
        </w:tc>
      </w:tr>
      <w:tr w:rsidR="00AC7717" w:rsidRPr="000A6D38" w14:paraId="332166A7" w14:textId="77777777" w:rsidTr="000D1E20">
        <w:trPr>
          <w:cantSplit/>
          <w:trHeight w:val="1880"/>
        </w:trPr>
        <w:tc>
          <w:tcPr>
            <w:tcW w:w="709" w:type="pct"/>
            <w:vAlign w:val="center"/>
          </w:tcPr>
          <w:p w14:paraId="332166A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1</w:t>
            </w:r>
          </w:p>
        </w:tc>
        <w:tc>
          <w:tcPr>
            <w:tcW w:w="818" w:type="pct"/>
            <w:vAlign w:val="center"/>
          </w:tcPr>
          <w:p w14:paraId="332166A3"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[General description]</w:t>
            </w:r>
          </w:p>
        </w:tc>
        <w:tc>
          <w:tcPr>
            <w:tcW w:w="1628" w:type="pct"/>
            <w:vAlign w:val="center"/>
          </w:tcPr>
          <w:p w14:paraId="332166A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details using action verbs like “create”, “develop”, “test”, “</w:t>
            </w:r>
            <w:proofErr w:type="spellStart"/>
            <w:r w:rsidRPr="000A6D38">
              <w:rPr>
                <w:rFonts w:ascii="Calibri" w:eastAsia="Times New Roman" w:hAnsi="Calibri" w:cs="Tahoma"/>
                <w:b/>
                <w:sz w:val="20"/>
                <w:szCs w:val="20"/>
                <w:lang w:val="en-GB"/>
              </w:rPr>
              <w:t>analyze</w:t>
            </w:r>
            <w:proofErr w:type="spellEnd"/>
            <w:r w:rsidRPr="000A6D38">
              <w:rPr>
                <w:rFonts w:ascii="Calibri" w:eastAsia="Times New Roman" w:hAnsi="Calibri" w:cs="Tahoma"/>
                <w:b/>
                <w:sz w:val="20"/>
                <w:szCs w:val="20"/>
                <w:lang w:val="en-GB"/>
              </w:rPr>
              <w:t>”, “evaluate”, etc.]</w:t>
            </w:r>
          </w:p>
        </w:tc>
        <w:tc>
          <w:tcPr>
            <w:tcW w:w="1023" w:type="pct"/>
            <w:vAlign w:val="center"/>
          </w:tcPr>
          <w:p w14:paraId="332166A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[List each discrete tangible work product that is considered a critical </w:t>
            </w:r>
            <w:proofErr w:type="gramStart"/>
            <w:r w:rsidRPr="000A6D38">
              <w:rPr>
                <w:rFonts w:ascii="Calibri" w:eastAsia="Times New Roman" w:hAnsi="Calibri" w:cs="Tahoma"/>
                <w:b/>
                <w:sz w:val="20"/>
                <w:szCs w:val="20"/>
                <w:lang w:val="en-GB"/>
              </w:rPr>
              <w:t>end result</w:t>
            </w:r>
            <w:proofErr w:type="gramEnd"/>
            <w:r w:rsidRPr="000A6D38">
              <w:rPr>
                <w:rFonts w:ascii="Calibri" w:eastAsia="Times New Roman" w:hAnsi="Calibri" w:cs="Tahoma"/>
                <w:b/>
                <w:sz w:val="20"/>
                <w:szCs w:val="20"/>
                <w:lang w:val="en-GB"/>
              </w:rPr>
              <w:t xml:space="preserve"> from the Supplier; deliverables are nouns, not verbs]</w:t>
            </w:r>
          </w:p>
        </w:tc>
        <w:tc>
          <w:tcPr>
            <w:tcW w:w="822" w:type="pct"/>
            <w:vAlign w:val="center"/>
          </w:tcPr>
          <w:p w14:paraId="332166A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dates are best; can be stated as “Week 1”, “Week 2”, etc.]</w:t>
            </w:r>
          </w:p>
        </w:tc>
      </w:tr>
      <w:tr w:rsidR="00AC7717" w:rsidRPr="000A6D38" w14:paraId="332166AD" w14:textId="77777777" w:rsidTr="000D1E20">
        <w:trPr>
          <w:cantSplit/>
          <w:trHeight w:val="242"/>
        </w:trPr>
        <w:tc>
          <w:tcPr>
            <w:tcW w:w="709" w:type="pct"/>
            <w:vAlign w:val="center"/>
          </w:tcPr>
          <w:p w14:paraId="332166A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2</w:t>
            </w:r>
          </w:p>
        </w:tc>
        <w:tc>
          <w:tcPr>
            <w:tcW w:w="818" w:type="pct"/>
            <w:vAlign w:val="center"/>
          </w:tcPr>
          <w:p w14:paraId="332166A9"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A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A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2" w:type="pct"/>
            <w:vAlign w:val="center"/>
          </w:tcPr>
          <w:p w14:paraId="332166A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3" w14:textId="77777777" w:rsidTr="000D1E20">
        <w:trPr>
          <w:cantSplit/>
        </w:trPr>
        <w:tc>
          <w:tcPr>
            <w:tcW w:w="709" w:type="pct"/>
            <w:vAlign w:val="center"/>
          </w:tcPr>
          <w:p w14:paraId="332166A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3</w:t>
            </w:r>
          </w:p>
        </w:tc>
        <w:tc>
          <w:tcPr>
            <w:tcW w:w="818" w:type="pct"/>
            <w:vAlign w:val="center"/>
          </w:tcPr>
          <w:p w14:paraId="332166A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1"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2" w:type="pct"/>
            <w:vAlign w:val="center"/>
          </w:tcPr>
          <w:p w14:paraId="332166B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9" w14:textId="77777777" w:rsidTr="000D1E20">
        <w:trPr>
          <w:cantSplit/>
          <w:trHeight w:val="290"/>
        </w:trPr>
        <w:tc>
          <w:tcPr>
            <w:tcW w:w="709" w:type="pct"/>
            <w:vAlign w:val="center"/>
          </w:tcPr>
          <w:p w14:paraId="332166B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lastRenderedPageBreak/>
              <w:t>4</w:t>
            </w:r>
          </w:p>
        </w:tc>
        <w:tc>
          <w:tcPr>
            <w:tcW w:w="818" w:type="pct"/>
            <w:vAlign w:val="center"/>
          </w:tcPr>
          <w:p w14:paraId="332166B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2" w:type="pct"/>
            <w:vAlign w:val="center"/>
          </w:tcPr>
          <w:p w14:paraId="332166B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F" w14:textId="77777777" w:rsidTr="000D1E20">
        <w:trPr>
          <w:cantSplit/>
          <w:trHeight w:val="350"/>
        </w:trPr>
        <w:tc>
          <w:tcPr>
            <w:tcW w:w="709" w:type="pct"/>
            <w:vAlign w:val="center"/>
          </w:tcPr>
          <w:p w14:paraId="332166B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5</w:t>
            </w:r>
          </w:p>
        </w:tc>
        <w:tc>
          <w:tcPr>
            <w:tcW w:w="818" w:type="pct"/>
            <w:vAlign w:val="center"/>
          </w:tcPr>
          <w:p w14:paraId="332166B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2" w:type="pct"/>
            <w:vAlign w:val="center"/>
          </w:tcPr>
          <w:p w14:paraId="332166B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C8" w14:textId="77777777" w:rsidTr="000D1E20">
        <w:trPr>
          <w:cantSplit/>
          <w:trHeight w:val="350"/>
        </w:trPr>
        <w:tc>
          <w:tcPr>
            <w:tcW w:w="709" w:type="pct"/>
            <w:vAlign w:val="center"/>
          </w:tcPr>
          <w:p w14:paraId="332166C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Additional as needed</w:t>
            </w:r>
          </w:p>
        </w:tc>
        <w:tc>
          <w:tcPr>
            <w:tcW w:w="818" w:type="pct"/>
            <w:vAlign w:val="center"/>
          </w:tcPr>
          <w:p w14:paraId="332166C1" w14:textId="77777777" w:rsidR="00AC7717" w:rsidRPr="000A6D38" w:rsidRDefault="00AC7717" w:rsidP="0029524F">
            <w:pPr>
              <w:spacing w:after="240" w:line="240" w:lineRule="auto"/>
              <w:outlineLvl w:val="0"/>
              <w:rPr>
                <w:rFonts w:ascii="Calibri" w:eastAsia="Times New Roman" w:hAnsi="Calibri" w:cs="Tahoma"/>
                <w:sz w:val="20"/>
                <w:szCs w:val="20"/>
                <w:lang w:val="en-GB"/>
              </w:rPr>
            </w:pPr>
          </w:p>
          <w:p w14:paraId="332166C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42E8A374" w14:textId="5DD07D5F" w:rsidR="00740D60"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Include:</w:t>
            </w:r>
            <w:r w:rsidR="00422BD9">
              <w:rPr>
                <w:rFonts w:ascii="Calibri" w:eastAsia="Times New Roman" w:hAnsi="Calibri" w:cs="Tahoma"/>
                <w:b/>
                <w:sz w:val="20"/>
                <w:szCs w:val="20"/>
                <w:lang w:val="en-GB"/>
              </w:rPr>
              <w:t xml:space="preserve"> </w:t>
            </w:r>
            <w:r w:rsidRPr="000A6D38">
              <w:rPr>
                <w:rFonts w:ascii="Calibri" w:eastAsia="Times New Roman" w:hAnsi="Calibri" w:cs="Tahoma"/>
                <w:b/>
                <w:sz w:val="20"/>
                <w:szCs w:val="20"/>
                <w:lang w:val="en-GB"/>
              </w:rPr>
              <w:t>Identify all phases</w:t>
            </w:r>
            <w:r w:rsidR="00740D60">
              <w:rPr>
                <w:rFonts w:ascii="Calibri" w:eastAsia="Times New Roman" w:hAnsi="Calibri" w:cs="Tahoma"/>
                <w:b/>
                <w:sz w:val="20"/>
                <w:szCs w:val="20"/>
                <w:lang w:val="en-GB"/>
              </w:rPr>
              <w:t>.</w:t>
            </w:r>
            <w:r w:rsidRPr="000A6D38">
              <w:rPr>
                <w:rFonts w:ascii="Calibri" w:eastAsia="Times New Roman" w:hAnsi="Calibri" w:cs="Tahoma"/>
                <w:b/>
                <w:sz w:val="20"/>
                <w:szCs w:val="20"/>
                <w:lang w:val="en-GB"/>
              </w:rPr>
              <w:t xml:space="preserve"> </w:t>
            </w:r>
            <w:r w:rsidR="00740D60">
              <w:rPr>
                <w:rFonts w:ascii="Calibri" w:eastAsia="Times New Roman" w:hAnsi="Calibri" w:cs="Tahoma"/>
                <w:b/>
                <w:sz w:val="20"/>
                <w:szCs w:val="20"/>
              </w:rPr>
              <w:t xml:space="preserve">If additional phases will not be known until </w:t>
            </w:r>
            <w:r w:rsidR="00641C71">
              <w:rPr>
                <w:rFonts w:ascii="Calibri" w:eastAsia="Times New Roman" w:hAnsi="Calibri" w:cs="Tahoma"/>
                <w:b/>
                <w:sz w:val="20"/>
                <w:szCs w:val="20"/>
              </w:rPr>
              <w:t xml:space="preserve">first phase </w:t>
            </w:r>
            <w:r w:rsidR="00740D60">
              <w:rPr>
                <w:rFonts w:ascii="Calibri" w:eastAsia="Times New Roman" w:hAnsi="Calibri" w:cs="Tahoma"/>
                <w:b/>
                <w:sz w:val="20"/>
                <w:szCs w:val="20"/>
              </w:rPr>
              <w:t xml:space="preserve">work begins, be sure to specify hourly rate and a not to exceed price for this work. </w:t>
            </w:r>
          </w:p>
          <w:p w14:paraId="5573956F" w14:textId="77777777" w:rsidR="00740D60" w:rsidRDefault="00740D60"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p>
          <w:p w14:paraId="332166C5" w14:textId="77777777" w:rsidR="00AC7717" w:rsidRPr="000A6D38"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Request Supplier to provide data type, protected health information and other data</w:t>
            </w:r>
          </w:p>
        </w:tc>
        <w:tc>
          <w:tcPr>
            <w:tcW w:w="1023" w:type="pct"/>
            <w:vAlign w:val="center"/>
          </w:tcPr>
          <w:p w14:paraId="332166C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2" w:type="pct"/>
            <w:vAlign w:val="center"/>
          </w:tcPr>
          <w:p w14:paraId="332166C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bl>
    <w:p w14:paraId="5739459B" w14:textId="77777777" w:rsidR="000D1E20" w:rsidRDefault="000D1E20" w:rsidP="000D1E20">
      <w:pPr>
        <w:overflowPunct w:val="0"/>
        <w:autoSpaceDE w:val="0"/>
        <w:autoSpaceDN w:val="0"/>
        <w:adjustRightInd w:val="0"/>
        <w:spacing w:after="0" w:line="240" w:lineRule="auto"/>
        <w:ind w:left="360"/>
        <w:textAlignment w:val="baseline"/>
        <w:rPr>
          <w:b/>
          <w:bCs/>
          <w:sz w:val="24"/>
          <w:szCs w:val="24"/>
          <w:lang w:bidi="en-US"/>
        </w:r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UC Obligations</w:t>
      </w:r>
    </w:p>
    <w:p w14:paraId="332166CB" w14:textId="139C5EB1" w:rsidR="00AC7717" w:rsidRPr="00BB5325" w:rsidRDefault="00AC7717" w:rsidP="00AC7717">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Include as appropriate language such as:  UC will provide working space, equipment, furniture, utilities, and services, as follows:</w:t>
      </w:r>
      <w:r w:rsidRPr="00BB5325">
        <w:rPr>
          <w:rFonts w:ascii="Calibri" w:eastAsia="Times New Roman" w:hAnsi="Calibri" w:cs="Tahoma"/>
          <w:b/>
          <w:sz w:val="24"/>
          <w:szCs w:val="24"/>
          <w:lang w:val="en-GB"/>
        </w:rPr>
        <w:t>]</w:t>
      </w:r>
    </w:p>
    <w:p w14:paraId="332166CC"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332166CD" w14:textId="18CA4F32" w:rsidR="00AC7717" w:rsidRPr="00BB5325" w:rsidRDefault="00AC7717" w:rsidP="00AC7717">
      <w:pPr>
        <w:spacing w:after="240" w:line="240" w:lineRule="auto"/>
        <w:ind w:left="360"/>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w:t>
      </w:r>
      <w:r w:rsidR="00D743CB" w:rsidRPr="00BB5325">
        <w:rPr>
          <w:rFonts w:ascii="Calibri" w:eastAsia="Times New Roman" w:hAnsi="Calibri" w:cs="Tahoma"/>
          <w:b/>
          <w:color w:val="FF0000"/>
          <w:sz w:val="24"/>
          <w:szCs w:val="24"/>
          <w:lang w:val="en-GB"/>
        </w:rPr>
        <w:t>If appropriate, to outline</w:t>
      </w:r>
      <w:r w:rsidRPr="00BB5325">
        <w:rPr>
          <w:rFonts w:ascii="Calibri" w:eastAsia="Times New Roman" w:hAnsi="Calibri" w:cs="Tahoma"/>
          <w:b/>
          <w:color w:val="FF0000"/>
          <w:sz w:val="24"/>
          <w:szCs w:val="24"/>
          <w:lang w:val="en-GB"/>
        </w:rPr>
        <w:t xml:space="preserve"> Use this section if appropriate to outline where </w:t>
      </w:r>
      <w:r w:rsidR="00B95CB4" w:rsidRPr="00BB5325">
        <w:rPr>
          <w:rFonts w:ascii="Calibri" w:eastAsia="Times New Roman" w:hAnsi="Calibri" w:cs="Tahoma"/>
          <w:b/>
          <w:color w:val="FF0000"/>
          <w:sz w:val="24"/>
          <w:szCs w:val="24"/>
          <w:lang w:val="en-GB"/>
        </w:rPr>
        <w:t xml:space="preserve">Services </w:t>
      </w:r>
      <w:r w:rsidRPr="00BB5325">
        <w:rPr>
          <w:rFonts w:ascii="Calibri" w:eastAsia="Times New Roman" w:hAnsi="Calibri" w:cs="Tahoma"/>
          <w:b/>
          <w:color w:val="FF0000"/>
          <w:sz w:val="24"/>
          <w:szCs w:val="24"/>
          <w:lang w:val="en-GB"/>
        </w:rPr>
        <w:t xml:space="preserve">will be </w:t>
      </w:r>
      <w:r w:rsidR="00B95CB4" w:rsidRPr="00BB5325">
        <w:rPr>
          <w:rFonts w:ascii="Calibri" w:eastAsia="Times New Roman" w:hAnsi="Calibri" w:cs="Tahoma"/>
          <w:b/>
          <w:color w:val="FF0000"/>
          <w:sz w:val="24"/>
          <w:szCs w:val="24"/>
          <w:lang w:val="en-GB"/>
        </w:rPr>
        <w:t>provided</w:t>
      </w:r>
      <w:r w:rsidRPr="00BB5325">
        <w:rPr>
          <w:rFonts w:ascii="Calibri" w:eastAsia="Times New Roman" w:hAnsi="Calibri" w:cs="Tahoma"/>
          <w:b/>
          <w:sz w:val="24"/>
          <w:szCs w:val="24"/>
          <w:lang w:val="en-GB"/>
        </w:rPr>
        <w:t>]</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4"/>
          <w:szCs w:val="24"/>
        </w:rPr>
      </w:pPr>
      <w:r w:rsidRPr="00BB5325">
        <w:rPr>
          <w:rFonts w:ascii="Calibri" w:eastAsia="Times New Roman" w:hAnsi="Calibri" w:cs="Tahoma"/>
          <w:sz w:val="24"/>
          <w:szCs w:val="24"/>
        </w:rPr>
        <w:t>Supplier’s Account Manager is listed below</w:t>
      </w:r>
      <w:r w:rsidR="007130DF" w:rsidRPr="00BB5325">
        <w:rPr>
          <w:rFonts w:ascii="Calibri" w:eastAsia="Times New Roman" w:hAnsi="Calibri" w:cs="Tahoma"/>
          <w:sz w:val="24"/>
          <w:szCs w:val="24"/>
        </w:rPr>
        <w:t>,</w:t>
      </w:r>
      <w:r w:rsidRPr="00BB5325">
        <w:rPr>
          <w:rFonts w:ascii="Calibri" w:eastAsia="Times New Roman" w:hAnsi="Calibri" w:cs="Tahoma"/>
          <w:sz w:val="24"/>
          <w:szCs w:val="24"/>
        </w:rPr>
        <w:t xml:space="preserve"> </w:t>
      </w:r>
      <w:r w:rsidR="007130DF" w:rsidRPr="00BB5325">
        <w:rPr>
          <w:rFonts w:ascii="Calibri" w:eastAsia="Times New Roman" w:hAnsi="Calibri" w:cs="Tahoma"/>
          <w:sz w:val="24"/>
          <w:szCs w:val="24"/>
        </w:rPr>
        <w:t xml:space="preserve">is </w:t>
      </w:r>
      <w:r w:rsidRPr="00BB5325">
        <w:rPr>
          <w:rFonts w:ascii="Calibri" w:eastAsia="Times New Roman" w:hAnsi="Calibri" w:cs="Tahoma"/>
          <w:sz w:val="24"/>
          <w:szCs w:val="24"/>
        </w:rPr>
        <w:t>subject to UC approval, and has</w:t>
      </w:r>
      <w:r w:rsidRPr="00BB5325">
        <w:rPr>
          <w:rFonts w:ascii="Calibri" w:eastAsia="Times New Roman" w:hAnsi="Calibri" w:cs="Tahoma"/>
          <w:b/>
          <w:sz w:val="24"/>
          <w:szCs w:val="24"/>
        </w:rPr>
        <w:t xml:space="preserve"> </w:t>
      </w:r>
      <w:r w:rsidRPr="00BB5325">
        <w:rPr>
          <w:rFonts w:ascii="Calibri" w:eastAsia="Times New Roman" w:hAnsi="Calibri" w:cs="Tahoma"/>
          <w:sz w:val="24"/>
          <w:szCs w:val="24"/>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BB5325"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BB5325" w14:paraId="332166D2"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0" w14:textId="77777777" w:rsidR="00AC7717" w:rsidRPr="00BB5325"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4"/>
                      <w:szCs w:val="24"/>
                    </w:rPr>
                  </w:pPr>
                  <w:r w:rsidRPr="00BB5325">
                    <w:rPr>
                      <w:rFonts w:ascii="Calibri" w:eastAsia="Times New Roman" w:hAnsi="Calibri" w:cs="Tahoma"/>
                      <w:bCs/>
                      <w:sz w:val="24"/>
                      <w:szCs w:val="24"/>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1" w14:textId="77777777" w:rsidR="00AC7717" w:rsidRPr="00BB5325" w:rsidRDefault="00AC7717" w:rsidP="0029524F">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3F5A61" w:rsidRPr="00BB5325" w14:paraId="332166D7" w14:textId="77777777" w:rsidTr="00D743CB">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3" w14:textId="77777777" w:rsidR="003F5A61" w:rsidRPr="00BB5325"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4"/>
                      <w:szCs w:val="24"/>
                    </w:rPr>
                  </w:pPr>
                  <w:r w:rsidRPr="00BB5325">
                    <w:rPr>
                      <w:rFonts w:ascii="Calibri" w:eastAsia="Times New Roman" w:hAnsi="Calibri" w:cs="Tahoma"/>
                      <w:bCs/>
                      <w:sz w:val="24"/>
                      <w:szCs w:val="24"/>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6" w14:textId="77777777" w:rsidR="003F5A61" w:rsidRPr="00BB5325" w:rsidRDefault="003F5A61" w:rsidP="0029524F">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6D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8" w14:textId="77777777" w:rsidR="00AC7717" w:rsidRPr="00BB5325"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4"/>
                      <w:szCs w:val="24"/>
                    </w:rPr>
                  </w:pPr>
                  <w:r w:rsidRPr="00BB5325">
                    <w:rPr>
                      <w:rFonts w:ascii="Calibri" w:eastAsia="Times New Roman" w:hAnsi="Calibri" w:cs="Tahoma"/>
                      <w:bCs/>
                      <w:sz w:val="24"/>
                      <w:szCs w:val="24"/>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9" w14:textId="77777777" w:rsidR="00AC7717" w:rsidRPr="00BB5325" w:rsidRDefault="00AC7717" w:rsidP="0029524F">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6DD"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B" w14:textId="77777777" w:rsidR="00AC7717" w:rsidRPr="00BB5325"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4"/>
                      <w:szCs w:val="24"/>
                    </w:rPr>
                  </w:pPr>
                  <w:r w:rsidRPr="00BB5325">
                    <w:rPr>
                      <w:rFonts w:ascii="Calibri" w:eastAsia="Times New Roman" w:hAnsi="Calibri" w:cs="Tahoma"/>
                      <w:bCs/>
                      <w:sz w:val="24"/>
                      <w:szCs w:val="24"/>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C" w14:textId="77777777" w:rsidR="00AC7717" w:rsidRPr="00BB5325" w:rsidRDefault="00AC7717" w:rsidP="0029524F">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6E0"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E" w14:textId="77777777" w:rsidR="00AC7717" w:rsidRPr="00BB5325"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F" w14:textId="77777777" w:rsidR="00AC7717" w:rsidRPr="00BB5325" w:rsidRDefault="00AC7717" w:rsidP="0029524F">
                  <w:pPr>
                    <w:keepNext/>
                    <w:tabs>
                      <w:tab w:val="left" w:pos="0"/>
                      <w:tab w:val="right" w:pos="5760"/>
                    </w:tabs>
                    <w:spacing w:after="0" w:line="240" w:lineRule="auto"/>
                    <w:jc w:val="both"/>
                    <w:outlineLvl w:val="2"/>
                    <w:rPr>
                      <w:rFonts w:ascii="Calibri" w:eastAsia="Times New Roman" w:hAnsi="Calibri" w:cs="Tahoma"/>
                      <w:bCs/>
                      <w:sz w:val="24"/>
                      <w:szCs w:val="24"/>
                    </w:rPr>
                  </w:pPr>
                </w:p>
              </w:tc>
            </w:tr>
          </w:tbl>
          <w:p w14:paraId="332166E1" w14:textId="77777777" w:rsidR="00AC7717" w:rsidRPr="00BB5325"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bl>
    <w:p w14:paraId="332166E3" w14:textId="77777777" w:rsidR="00AC7717" w:rsidRPr="00BB5325" w:rsidRDefault="00AC7717" w:rsidP="00AC7717">
      <w:pPr>
        <w:pStyle w:val="NoSpacing"/>
        <w:rPr>
          <w:sz w:val="24"/>
          <w:szCs w:val="24"/>
          <w:lang w:val="en-GB"/>
        </w:rPr>
      </w:pPr>
    </w:p>
    <w:p w14:paraId="02DED03F"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2B24AF4A"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050E124F"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5EB08C76"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23159229"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23A34959"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558E0DA1"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3668F0CC"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2BF4FBE4"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1BD6F4A8"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p>
    <w:p w14:paraId="332166EF" w14:textId="70703610"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r w:rsidRPr="00BB5325">
        <w:rPr>
          <w:rFonts w:ascii="Calibri" w:eastAsia="Times New Roman" w:hAnsi="Calibri" w:cs="Tahoma"/>
          <w:sz w:val="24"/>
          <w:szCs w:val="24"/>
        </w:rPr>
        <w:t>Supplier’s Account Management Team is:</w:t>
      </w:r>
    </w:p>
    <w:tbl>
      <w:tblPr>
        <w:tblW w:w="8591" w:type="dxa"/>
        <w:tblBorders>
          <w:insideV w:val="single" w:sz="4" w:space="0" w:color="auto"/>
        </w:tblBorders>
        <w:shd w:val="clear" w:color="auto" w:fill="FFFFFF"/>
        <w:tblLook w:val="01E0" w:firstRow="1" w:lastRow="1" w:firstColumn="1" w:lastColumn="1" w:noHBand="0" w:noVBand="0"/>
      </w:tblPr>
      <w:tblGrid>
        <w:gridCol w:w="8591"/>
      </w:tblGrid>
      <w:tr w:rsidR="00AC7717" w:rsidRPr="00BB5325" w14:paraId="33216703" w14:textId="77777777" w:rsidTr="00A564CE">
        <w:trPr>
          <w:trHeight w:val="1020"/>
        </w:trPr>
        <w:tc>
          <w:tcPr>
            <w:tcW w:w="8591"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BB5325" w14:paraId="332166F3"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1"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2"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6F8"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4"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6F5"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706" w:type="dxa"/>
                  <w:tcBorders>
                    <w:top w:val="single" w:sz="4" w:space="0" w:color="auto"/>
                    <w:left w:val="nil"/>
                    <w:bottom w:val="single" w:sz="4" w:space="0" w:color="auto"/>
                    <w:right w:val="nil"/>
                  </w:tcBorders>
                  <w:shd w:val="clear" w:color="auto" w:fill="auto"/>
                </w:tcPr>
                <w:p w14:paraId="332166F6"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6F7"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6FB"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9"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A"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6FE"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C"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D"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0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F"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0"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bl>
          <w:p w14:paraId="33216702"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r w:rsidR="00AC7717" w:rsidRPr="00BB5325" w14:paraId="33216716" w14:textId="77777777" w:rsidTr="00A564CE">
        <w:trPr>
          <w:trHeight w:val="1020"/>
        </w:trPr>
        <w:tc>
          <w:tcPr>
            <w:tcW w:w="8591"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BB5325" w14:paraId="33216706"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4"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5"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0B"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7"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08"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706" w:type="dxa"/>
                  <w:tcBorders>
                    <w:top w:val="single" w:sz="4" w:space="0" w:color="auto"/>
                    <w:left w:val="nil"/>
                    <w:bottom w:val="single" w:sz="4" w:space="0" w:color="auto"/>
                    <w:right w:val="nil"/>
                  </w:tcBorders>
                  <w:shd w:val="clear" w:color="auto" w:fill="auto"/>
                </w:tcPr>
                <w:p w14:paraId="33216709"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0A"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0E"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C"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D"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1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F"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0"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14"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2"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3"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bl>
          <w:p w14:paraId="33216715"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r w:rsidR="00AC7717" w:rsidRPr="00BB5325" w14:paraId="33216729" w14:textId="77777777" w:rsidTr="00A564CE">
        <w:trPr>
          <w:trHeight w:val="1020"/>
        </w:trPr>
        <w:tc>
          <w:tcPr>
            <w:tcW w:w="8591"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BB5325" w14:paraId="33216719"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7"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8"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1E"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A"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1B"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706" w:type="dxa"/>
                  <w:tcBorders>
                    <w:top w:val="single" w:sz="4" w:space="0" w:color="auto"/>
                    <w:left w:val="nil"/>
                    <w:bottom w:val="single" w:sz="4" w:space="0" w:color="auto"/>
                    <w:right w:val="nil"/>
                  </w:tcBorders>
                  <w:shd w:val="clear" w:color="auto" w:fill="auto"/>
                </w:tcPr>
                <w:p w14:paraId="3321671C"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1D"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21"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F"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0"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24" w14:textId="77777777" w:rsidTr="00D9759F">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2"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3"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27" w14:textId="77777777" w:rsidTr="00D9759F">
              <w:tc>
                <w:tcPr>
                  <w:tcW w:w="1458" w:type="dxa"/>
                  <w:tcBorders>
                    <w:top w:val="single" w:sz="4" w:space="0" w:color="auto"/>
                    <w:left w:val="single" w:sz="4" w:space="0" w:color="auto"/>
                    <w:bottom w:val="single" w:sz="4" w:space="0" w:color="auto"/>
                    <w:right w:val="nil"/>
                  </w:tcBorders>
                  <w:shd w:val="clear" w:color="auto" w:fill="auto"/>
                </w:tcPr>
                <w:p w14:paraId="33216725"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gridSpan w:val="3"/>
                  <w:tcBorders>
                    <w:top w:val="single" w:sz="4" w:space="0" w:color="auto"/>
                    <w:left w:val="nil"/>
                    <w:bottom w:val="single" w:sz="4" w:space="0" w:color="auto"/>
                    <w:right w:val="single" w:sz="4" w:space="0" w:color="auto"/>
                  </w:tcBorders>
                  <w:shd w:val="clear" w:color="auto" w:fill="auto"/>
                </w:tcPr>
                <w:p w14:paraId="33216726"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bl>
          <w:p w14:paraId="33216728"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r w:rsidR="00AC7717" w:rsidRPr="00BB5325" w14:paraId="3321673C" w14:textId="77777777" w:rsidTr="00A564CE">
        <w:trPr>
          <w:trHeight w:val="1020"/>
        </w:trPr>
        <w:tc>
          <w:tcPr>
            <w:tcW w:w="8591"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BB5325" w14:paraId="3321672C"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A"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B"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31"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D"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2E"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706" w:type="dxa"/>
                  <w:tcBorders>
                    <w:top w:val="single" w:sz="4" w:space="0" w:color="auto"/>
                    <w:left w:val="nil"/>
                    <w:bottom w:val="single" w:sz="4" w:space="0" w:color="auto"/>
                    <w:right w:val="nil"/>
                  </w:tcBorders>
                  <w:shd w:val="clear" w:color="auto" w:fill="auto"/>
                </w:tcPr>
                <w:p w14:paraId="3321672F"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30"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34"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2"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3"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37"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5"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6"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r w:rsidR="00AC7717" w:rsidRPr="00BB5325" w14:paraId="3321673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8"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9"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sz w:val="24"/>
                      <w:szCs w:val="24"/>
                    </w:rPr>
                  </w:pPr>
                </w:p>
              </w:tc>
            </w:tr>
          </w:tbl>
          <w:p w14:paraId="3321673B"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bl>
    <w:p w14:paraId="3321673D" w14:textId="77777777" w:rsidR="00AC7717" w:rsidRPr="00BB5325" w:rsidRDefault="00AC7717" w:rsidP="00AC7717">
      <w:pPr>
        <w:spacing w:after="0" w:line="240" w:lineRule="auto"/>
        <w:rPr>
          <w:sz w:val="24"/>
          <w:szCs w:val="24"/>
        </w:rPr>
      </w:pPr>
    </w:p>
    <w:p w14:paraId="3321673E"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4"/>
          <w:szCs w:val="24"/>
        </w:rPr>
      </w:pPr>
      <w:r w:rsidRPr="00BB5325">
        <w:rPr>
          <w:rFonts w:ascii="Calibri" w:eastAsia="Times New Roman" w:hAnsi="Calibri" w:cs="Tahoma"/>
          <w:sz w:val="24"/>
          <w:szCs w:val="24"/>
        </w:rPr>
        <w:t xml:space="preserve">UC’S Project Manager, responsible for acceptance/rejection of project results/deliverables, is: </w:t>
      </w:r>
    </w:p>
    <w:p w14:paraId="3321673F" w14:textId="77777777" w:rsidR="00AC7717" w:rsidRPr="00BB5325" w:rsidRDefault="00AC7717" w:rsidP="00AC7717">
      <w:pPr>
        <w:spacing w:after="0" w:line="240" w:lineRule="auto"/>
        <w:rPr>
          <w:sz w:val="24"/>
          <w:szCs w:val="24"/>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BB5325"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BB5325" w14:paraId="33216742"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0"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1"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D9759F" w:rsidRPr="00BB5325" w14:paraId="33216747" w14:textId="77777777" w:rsidTr="00D743CB">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3" w14:textId="77777777" w:rsidR="00D9759F" w:rsidRPr="00BB5325" w:rsidRDefault="00D9759F"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6" w14:textId="77777777" w:rsidR="00D9759F" w:rsidRPr="00BB5325" w:rsidRDefault="00D9759F" w:rsidP="00AC7717">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74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8"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9"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74D"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B"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4"/>
                      <w:szCs w:val="24"/>
                    </w:rPr>
                  </w:pPr>
                  <w:r w:rsidRPr="00BB5325">
                    <w:rPr>
                      <w:rFonts w:ascii="Calibri" w:eastAsia="Times New Roman" w:hAnsi="Calibri" w:cs="Tahoma"/>
                      <w:b/>
                      <w:bCs/>
                      <w:sz w:val="24"/>
                      <w:szCs w:val="24"/>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C"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Cs/>
                      <w:sz w:val="24"/>
                      <w:szCs w:val="24"/>
                    </w:rPr>
                  </w:pPr>
                </w:p>
              </w:tc>
            </w:tr>
            <w:tr w:rsidR="00AC7717" w:rsidRPr="00BB5325" w14:paraId="33216750"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E" w14:textId="77777777" w:rsidR="00AC7717" w:rsidRPr="00BB5325"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4"/>
                      <w:szCs w:val="24"/>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F"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Cs/>
                      <w:sz w:val="24"/>
                      <w:szCs w:val="24"/>
                    </w:rPr>
                  </w:pPr>
                </w:p>
              </w:tc>
            </w:tr>
          </w:tbl>
          <w:p w14:paraId="33216751" w14:textId="77777777" w:rsidR="00AC7717" w:rsidRPr="00BB5325"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4"/>
                <w:szCs w:val="24"/>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4"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Reporting Requirements</w:t>
      </w:r>
    </w:p>
    <w:p w14:paraId="33216755" w14:textId="59CBB84F"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Identify any key reports that should be produced by Supplier or critical reporting events</w:t>
      </w:r>
      <w:r w:rsidRPr="00BB5325">
        <w:rPr>
          <w:rFonts w:ascii="Calibri" w:eastAsia="Times New Roman" w:hAnsi="Calibri" w:cs="Tahoma"/>
          <w:b/>
          <w:color w:val="FF0000"/>
          <w:sz w:val="24"/>
          <w:szCs w:val="24"/>
        </w:rPr>
        <w:t>. This can be included in the table above if preferred.</w:t>
      </w:r>
      <w:r w:rsidRPr="00BB5325">
        <w:rPr>
          <w:rFonts w:ascii="Calibri" w:eastAsia="Times New Roman" w:hAnsi="Calibri" w:cs="Tahoma"/>
          <w:b/>
          <w:sz w:val="24"/>
          <w:szCs w:val="24"/>
        </w:rPr>
        <w:t>]</w:t>
      </w:r>
      <w:r w:rsidRPr="00BB5325">
        <w:rPr>
          <w:rFonts w:ascii="Calibri" w:eastAsia="Times New Roman" w:hAnsi="Calibri" w:cs="Tahoma"/>
          <w:sz w:val="24"/>
          <w:szCs w:val="24"/>
        </w:rPr>
        <w:t xml:space="preserve">  </w:t>
      </w:r>
    </w:p>
    <w:p w14:paraId="33216756"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33216757" w14:textId="77777777" w:rsid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 xml:space="preserve">Supplier agrees to provide other reports as reasonably requested by UC during the Term of the Agreement and any extension(s) to </w:t>
      </w:r>
      <w:r w:rsidR="007130DF" w:rsidRPr="00BB5325">
        <w:rPr>
          <w:rFonts w:ascii="Calibri" w:eastAsia="Times New Roman" w:hAnsi="Calibri" w:cs="Tahoma"/>
          <w:sz w:val="24"/>
          <w:szCs w:val="24"/>
        </w:rPr>
        <w:t xml:space="preserve">the </w:t>
      </w:r>
      <w:r w:rsidRPr="00BB5325">
        <w:rPr>
          <w:rFonts w:ascii="Calibri" w:eastAsia="Times New Roman" w:hAnsi="Calibri" w:cs="Tahoma"/>
          <w:sz w:val="24"/>
          <w:szCs w:val="24"/>
        </w:rPr>
        <w:t>Term at no additional cost to UC.</w:t>
      </w:r>
    </w:p>
    <w:p w14:paraId="343C9C2C"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77C85BB9" w14:textId="77777777" w:rsidR="00A564CE"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5E5852DC" w14:textId="77777777" w:rsidR="00A564CE" w:rsidRPr="00BB5325" w:rsidRDefault="00A564CE"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9"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lastRenderedPageBreak/>
        <w:t>Assumptions</w:t>
      </w:r>
    </w:p>
    <w:p w14:paraId="3321675A" w14:textId="26B91C94" w:rsidR="00AC7717" w:rsidRPr="00BB5325" w:rsidRDefault="00AC7717" w:rsidP="00AC7717">
      <w:pPr>
        <w:numPr>
          <w:ilvl w:val="0"/>
          <w:numId w:val="5"/>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t xml:space="preserve">The following items are not included within the scope of </w:t>
      </w:r>
      <w:r w:rsidR="00B95CB4" w:rsidRPr="00BB5325">
        <w:rPr>
          <w:rFonts w:ascii="Calibri" w:eastAsia="Times New Roman" w:hAnsi="Calibri" w:cs="Tahoma"/>
          <w:sz w:val="24"/>
          <w:szCs w:val="24"/>
          <w:lang w:val="en-GB"/>
        </w:rPr>
        <w:t xml:space="preserve">Goods and/or </w:t>
      </w:r>
      <w:r w:rsidR="007130DF" w:rsidRPr="00BB5325">
        <w:rPr>
          <w:rFonts w:ascii="Calibri" w:eastAsia="Times New Roman" w:hAnsi="Calibri" w:cs="Tahoma"/>
          <w:sz w:val="24"/>
          <w:szCs w:val="24"/>
          <w:lang w:val="en-GB"/>
        </w:rPr>
        <w:t>S</w:t>
      </w:r>
      <w:r w:rsidRPr="00BB5325">
        <w:rPr>
          <w:rFonts w:ascii="Calibri" w:eastAsia="Times New Roman" w:hAnsi="Calibri" w:cs="Tahoma"/>
          <w:sz w:val="24"/>
          <w:szCs w:val="24"/>
          <w:lang w:val="en-GB"/>
        </w:rPr>
        <w:t xml:space="preserve">ervices to be </w:t>
      </w:r>
      <w:r w:rsidR="00B95CB4" w:rsidRPr="00BB5325">
        <w:rPr>
          <w:rFonts w:ascii="Calibri" w:eastAsia="Times New Roman" w:hAnsi="Calibri" w:cs="Tahoma"/>
          <w:sz w:val="24"/>
          <w:szCs w:val="24"/>
          <w:lang w:val="en-GB"/>
        </w:rPr>
        <w:t xml:space="preserve">provided </w:t>
      </w:r>
      <w:r w:rsidRPr="00BB5325">
        <w:rPr>
          <w:rFonts w:ascii="Calibri" w:eastAsia="Times New Roman" w:hAnsi="Calibri" w:cs="Tahoma"/>
          <w:sz w:val="24"/>
          <w:szCs w:val="24"/>
          <w:lang w:val="en-GB"/>
        </w:rPr>
        <w:t xml:space="preserve">under this SOW: </w:t>
      </w:r>
      <w:r w:rsidRPr="00BB5325">
        <w:rPr>
          <w:rFonts w:ascii="Calibri" w:eastAsia="Times New Roman" w:hAnsi="Calibri" w:cs="Tahoma"/>
          <w:b/>
          <w:sz w:val="24"/>
          <w:szCs w:val="24"/>
          <w:lang w:val="en-GB"/>
        </w:rPr>
        <w:t>[</w:t>
      </w:r>
      <w:r w:rsidR="00663854" w:rsidRPr="00BB5325">
        <w:rPr>
          <w:rFonts w:ascii="Calibri" w:eastAsia="Times New Roman" w:hAnsi="Calibri" w:cs="Tahoma"/>
          <w:b/>
          <w:color w:val="FF0000"/>
          <w:sz w:val="24"/>
          <w:szCs w:val="24"/>
          <w:lang w:val="en-GB"/>
        </w:rPr>
        <w:t>D</w:t>
      </w:r>
      <w:r w:rsidRPr="00BB5325">
        <w:rPr>
          <w:rFonts w:ascii="Calibri" w:eastAsia="Times New Roman" w:hAnsi="Calibri" w:cs="Tahoma"/>
          <w:b/>
          <w:color w:val="FF0000"/>
          <w:sz w:val="24"/>
          <w:szCs w:val="24"/>
          <w:lang w:val="en-GB"/>
        </w:rPr>
        <w:t>elete if not needed</w:t>
      </w:r>
      <w:r w:rsidRPr="00BB5325">
        <w:rPr>
          <w:rFonts w:ascii="Calibri" w:eastAsia="Times New Roman" w:hAnsi="Calibri" w:cs="Tahoma"/>
          <w:b/>
          <w:sz w:val="24"/>
          <w:szCs w:val="24"/>
          <w:lang w:val="en-GB"/>
        </w:rPr>
        <w:t>]</w:t>
      </w:r>
    </w:p>
    <w:p w14:paraId="3321675B" w14:textId="74B2EBC2" w:rsidR="00AC7717" w:rsidRPr="00BB5325" w:rsidRDefault="00AC7717" w:rsidP="00574B50">
      <w:pPr>
        <w:numPr>
          <w:ilvl w:val="0"/>
          <w:numId w:val="5"/>
        </w:numPr>
        <w:spacing w:after="240" w:line="240" w:lineRule="auto"/>
        <w:outlineLvl w:val="1"/>
        <w:rPr>
          <w:rFonts w:ascii="Calibri" w:eastAsia="Times New Roman" w:hAnsi="Calibri" w:cs="Tahoma"/>
          <w:sz w:val="24"/>
          <w:szCs w:val="24"/>
          <w:lang w:val="en-GB"/>
        </w:rPr>
      </w:pPr>
      <w:r w:rsidRPr="00BB5325">
        <w:rPr>
          <w:rFonts w:ascii="Calibri" w:eastAsia="Times New Roman" w:hAnsi="Calibri" w:cs="Tahoma"/>
          <w:b/>
          <w:sz w:val="24"/>
          <w:szCs w:val="24"/>
          <w:lang w:val="en-GB"/>
        </w:rPr>
        <w:t>[</w:t>
      </w:r>
      <w:r w:rsidR="00663854" w:rsidRPr="00BB5325">
        <w:rPr>
          <w:rFonts w:ascii="Calibri" w:eastAsia="Times New Roman" w:hAnsi="Calibri" w:cs="Tahoma"/>
          <w:b/>
          <w:color w:val="FF0000"/>
          <w:sz w:val="24"/>
          <w:szCs w:val="24"/>
          <w:lang w:val="en-GB"/>
        </w:rPr>
        <w:t>A</w:t>
      </w:r>
      <w:r w:rsidRPr="00BB5325">
        <w:rPr>
          <w:rFonts w:ascii="Calibri" w:eastAsia="Times New Roman" w:hAnsi="Calibri" w:cs="Tahoma"/>
          <w:b/>
          <w:color w:val="FF0000"/>
          <w:sz w:val="24"/>
          <w:szCs w:val="24"/>
          <w:lang w:val="en-GB"/>
        </w:rPr>
        <w:t>dd more as needed</w:t>
      </w:r>
      <w:r w:rsidRPr="00BB5325">
        <w:rPr>
          <w:rFonts w:ascii="Calibri" w:eastAsia="Times New Roman" w:hAnsi="Calibri" w:cs="Tahoma"/>
          <w:b/>
          <w:sz w:val="24"/>
          <w:szCs w:val="24"/>
          <w:lang w:val="en-GB"/>
        </w:rPr>
        <w:t>]</w:t>
      </w:r>
    </w:p>
    <w:p w14:paraId="3321675C" w14:textId="57A47A4F" w:rsidR="00AC7717" w:rsidRPr="00BB5325" w:rsidRDefault="00AC7717" w:rsidP="00AC7717">
      <w:pPr>
        <w:numPr>
          <w:ilvl w:val="0"/>
          <w:numId w:val="5"/>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t xml:space="preserve">Additional assumptions include the following: </w:t>
      </w:r>
      <w:r w:rsidRPr="00BB5325">
        <w:rPr>
          <w:rFonts w:ascii="Calibri" w:eastAsia="Times New Roman" w:hAnsi="Calibri" w:cs="Tahoma"/>
          <w:b/>
          <w:sz w:val="24"/>
          <w:szCs w:val="24"/>
          <w:lang w:val="en-GB"/>
        </w:rPr>
        <w:t>[</w:t>
      </w:r>
      <w:r w:rsidR="00663854" w:rsidRPr="00BB5325">
        <w:rPr>
          <w:rFonts w:ascii="Calibri" w:eastAsia="Times New Roman" w:hAnsi="Calibri" w:cs="Tahoma"/>
          <w:b/>
          <w:color w:val="FF0000"/>
          <w:sz w:val="24"/>
          <w:szCs w:val="24"/>
          <w:lang w:val="en-GB"/>
        </w:rPr>
        <w:t>D</w:t>
      </w:r>
      <w:r w:rsidR="007436DE" w:rsidRPr="00BB5325">
        <w:rPr>
          <w:rFonts w:ascii="Calibri" w:eastAsia="Times New Roman" w:hAnsi="Calibri" w:cs="Tahoma"/>
          <w:b/>
          <w:color w:val="FF0000"/>
          <w:sz w:val="24"/>
          <w:szCs w:val="24"/>
          <w:lang w:val="en-GB"/>
        </w:rPr>
        <w:t>elete if not needed</w:t>
      </w:r>
      <w:r w:rsidRPr="00BB5325">
        <w:rPr>
          <w:rFonts w:ascii="Calibri" w:eastAsia="Times New Roman" w:hAnsi="Calibri" w:cs="Tahoma"/>
          <w:b/>
          <w:sz w:val="24"/>
          <w:szCs w:val="24"/>
          <w:lang w:val="en-GB"/>
        </w:rPr>
        <w:t>]</w:t>
      </w:r>
    </w:p>
    <w:p w14:paraId="3321675D" w14:textId="1D268B15" w:rsidR="00AC7717" w:rsidRPr="00BB5325" w:rsidRDefault="00AC7717" w:rsidP="00AC7717">
      <w:pPr>
        <w:numPr>
          <w:ilvl w:val="0"/>
          <w:numId w:val="5"/>
        </w:numPr>
        <w:spacing w:after="240" w:line="240" w:lineRule="auto"/>
        <w:outlineLvl w:val="1"/>
        <w:rPr>
          <w:rFonts w:ascii="Calibri" w:eastAsia="Times New Roman" w:hAnsi="Calibri" w:cs="Tahoma"/>
          <w:sz w:val="24"/>
          <w:szCs w:val="24"/>
          <w:lang w:val="en-GB"/>
        </w:rPr>
      </w:pPr>
      <w:r w:rsidRPr="00BB5325">
        <w:rPr>
          <w:rFonts w:ascii="Calibri" w:eastAsia="Times New Roman" w:hAnsi="Calibri" w:cs="Tahoma"/>
          <w:b/>
          <w:sz w:val="24"/>
          <w:szCs w:val="24"/>
          <w:lang w:val="en-GB"/>
        </w:rPr>
        <w:t>[</w:t>
      </w:r>
      <w:r w:rsidR="00663854" w:rsidRPr="00BB5325">
        <w:rPr>
          <w:rFonts w:ascii="Calibri" w:eastAsia="Times New Roman" w:hAnsi="Calibri" w:cs="Tahoma"/>
          <w:b/>
          <w:color w:val="FF0000"/>
          <w:sz w:val="24"/>
          <w:szCs w:val="24"/>
          <w:lang w:val="en-GB"/>
        </w:rPr>
        <w:t>A</w:t>
      </w:r>
      <w:r w:rsidRPr="00BB5325">
        <w:rPr>
          <w:rFonts w:ascii="Calibri" w:eastAsia="Times New Roman" w:hAnsi="Calibri" w:cs="Tahoma"/>
          <w:b/>
          <w:color w:val="FF0000"/>
          <w:sz w:val="24"/>
          <w:szCs w:val="24"/>
          <w:lang w:val="en-GB"/>
        </w:rPr>
        <w:t>dd more as needed</w:t>
      </w:r>
      <w:r w:rsidRPr="00BB5325">
        <w:rPr>
          <w:rFonts w:ascii="Calibri" w:eastAsia="Times New Roman" w:hAnsi="Calibri" w:cs="Tahoma"/>
          <w:b/>
          <w:sz w:val="24"/>
          <w:szCs w:val="24"/>
          <w:lang w:val="en-GB"/>
        </w:rPr>
        <w:t>]</w:t>
      </w:r>
    </w:p>
    <w:p w14:paraId="3321675E" w14:textId="77777777" w:rsidR="00AC7717" w:rsidRPr="00AC7717" w:rsidRDefault="00AC7717" w:rsidP="00AC7717">
      <w:pPr>
        <w:numPr>
          <w:ilvl w:val="0"/>
          <w:numId w:val="6"/>
        </w:numPr>
        <w:spacing w:after="240" w:line="240" w:lineRule="auto"/>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Service Level Agreement</w:t>
      </w:r>
    </w:p>
    <w:p w14:paraId="3321675F" w14:textId="77777777" w:rsidR="00AC7717" w:rsidRPr="00BB5325" w:rsidRDefault="00AC7717" w:rsidP="00AC7717">
      <w:pPr>
        <w:numPr>
          <w:ilvl w:val="0"/>
          <w:numId w:val="7"/>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Buyer: Any critical SLAs should be stated here.  For goods, consider the following language:</w:t>
      </w:r>
      <w:r w:rsidRPr="00BB5325">
        <w:rPr>
          <w:rFonts w:ascii="Calibri" w:eastAsia="Times New Roman" w:hAnsi="Calibri" w:cs="Tahoma"/>
          <w:b/>
          <w:sz w:val="24"/>
          <w:szCs w:val="24"/>
          <w:lang w:val="en-GB"/>
        </w:rPr>
        <w:t>]</w:t>
      </w:r>
    </w:p>
    <w:p w14:paraId="33216760"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 xml:space="preserve">During the Term of the Agreement, and any extension(s) of </w:t>
      </w:r>
      <w:r w:rsidR="007130DF" w:rsidRPr="00BB5325">
        <w:rPr>
          <w:rFonts w:ascii="Calibri" w:eastAsia="Times New Roman" w:hAnsi="Calibri" w:cs="Tahoma"/>
          <w:sz w:val="24"/>
          <w:szCs w:val="24"/>
        </w:rPr>
        <w:t xml:space="preserve">the </w:t>
      </w:r>
      <w:r w:rsidRPr="00BB5325">
        <w:rPr>
          <w:rFonts w:ascii="Calibri" w:eastAsia="Times New Roman" w:hAnsi="Calibri" w:cs="Tahoma"/>
          <w:sz w:val="24"/>
          <w:szCs w:val="24"/>
        </w:rPr>
        <w:t>Term, Supplier will provide the following minimum service standards:</w:t>
      </w:r>
    </w:p>
    <w:p w14:paraId="1A50621E" w14:textId="77777777" w:rsidR="000D1E20" w:rsidRPr="00BB5325" w:rsidRDefault="000D1E20"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33216767" w14:textId="1D888B30"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Delivery accuracy</w:t>
      </w:r>
      <w:r w:rsidRPr="00BB5325">
        <w:rPr>
          <w:rFonts w:ascii="Calibri" w:eastAsia="Times New Roman" w:hAnsi="Calibri" w:cs="Tahoma"/>
          <w:sz w:val="24"/>
          <w:szCs w:val="24"/>
        </w:rPr>
        <w:tab/>
      </w:r>
      <w:r w:rsidRPr="00BB5325">
        <w:rPr>
          <w:rFonts w:ascii="Calibri" w:eastAsia="Times New Roman" w:hAnsi="Calibri" w:cs="Tahoma"/>
          <w:sz w:val="24"/>
          <w:szCs w:val="24"/>
        </w:rPr>
        <w:tab/>
        <w:t xml:space="preserve"> -98%</w:t>
      </w:r>
    </w:p>
    <w:p w14:paraId="33216768"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Delivery, on-time</w:t>
      </w:r>
      <w:r w:rsidRPr="00BB5325">
        <w:rPr>
          <w:rFonts w:ascii="Calibri" w:eastAsia="Times New Roman" w:hAnsi="Calibri" w:cs="Tahoma"/>
          <w:sz w:val="24"/>
          <w:szCs w:val="24"/>
        </w:rPr>
        <w:tab/>
      </w:r>
      <w:r w:rsidRPr="00BB5325">
        <w:rPr>
          <w:rFonts w:ascii="Calibri" w:eastAsia="Times New Roman" w:hAnsi="Calibri" w:cs="Tahoma"/>
          <w:sz w:val="24"/>
          <w:szCs w:val="24"/>
        </w:rPr>
        <w:tab/>
        <w:t xml:space="preserve"> -98%</w:t>
      </w:r>
    </w:p>
    <w:p w14:paraId="33216769"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Invoice/billing accuracy</w:t>
      </w:r>
      <w:r w:rsidRPr="00BB5325">
        <w:rPr>
          <w:rFonts w:ascii="Calibri" w:eastAsia="Times New Roman" w:hAnsi="Calibri" w:cs="Tahoma"/>
          <w:sz w:val="24"/>
          <w:szCs w:val="24"/>
        </w:rPr>
        <w:tab/>
        <w:t xml:space="preserve"> </w:t>
      </w:r>
      <w:r w:rsidR="003F7F72" w:rsidRPr="00BB5325">
        <w:rPr>
          <w:rFonts w:ascii="Calibri" w:eastAsia="Times New Roman" w:hAnsi="Calibri" w:cs="Tahoma"/>
          <w:sz w:val="24"/>
          <w:szCs w:val="24"/>
        </w:rPr>
        <w:tab/>
        <w:t xml:space="preserve"> </w:t>
      </w:r>
      <w:r w:rsidRPr="00BB5325">
        <w:rPr>
          <w:rFonts w:ascii="Calibri" w:eastAsia="Times New Roman" w:hAnsi="Calibri" w:cs="Tahoma"/>
          <w:sz w:val="24"/>
          <w:szCs w:val="24"/>
        </w:rPr>
        <w:t>-98%</w:t>
      </w:r>
    </w:p>
    <w:p w14:paraId="3321676A"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Customer service satisfaction</w:t>
      </w:r>
      <w:r w:rsidRPr="00BB5325">
        <w:rPr>
          <w:rFonts w:ascii="Calibri" w:eastAsia="Times New Roman" w:hAnsi="Calibri" w:cs="Tahoma"/>
          <w:sz w:val="24"/>
          <w:szCs w:val="24"/>
        </w:rPr>
        <w:tab/>
        <w:t xml:space="preserve"> -98%</w:t>
      </w:r>
    </w:p>
    <w:p w14:paraId="3321676B"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p>
    <w:p w14:paraId="3321676C"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4"/>
          <w:szCs w:val="24"/>
        </w:rPr>
      </w:pPr>
      <w:r w:rsidRPr="00BB5325">
        <w:rPr>
          <w:rFonts w:ascii="Calibri" w:eastAsia="Times New Roman" w:hAnsi="Calibri" w:cs="Tahoma"/>
          <w:sz w:val="24"/>
          <w:szCs w:val="24"/>
        </w:rPr>
        <w:t>The minimum service standards set forth above recognize that occasional errors are likely; however, Supplier further agrees to use its best efforts to achieve 100% of service levels.  Should the service levels fall below the minimum standards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AC7717">
      <w:pPr>
        <w:numPr>
          <w:ilvl w:val="0"/>
          <w:numId w:val="6"/>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1A52E2F0" w14:textId="40F16C98" w:rsidR="000651F6" w:rsidRPr="00BB5325" w:rsidRDefault="000651F6" w:rsidP="000651F6">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 xml:space="preserve"> Pricing includes the contract amount (for instance, time and materials using an hourly r</w:t>
      </w:r>
      <w:r w:rsidR="0098140F" w:rsidRPr="00BB5325">
        <w:rPr>
          <w:rFonts w:ascii="Calibri" w:eastAsia="Times New Roman" w:hAnsi="Calibri" w:cs="Tahoma"/>
          <w:b/>
          <w:color w:val="FF0000"/>
          <w:sz w:val="24"/>
          <w:szCs w:val="24"/>
          <w:lang w:val="en-GB"/>
        </w:rPr>
        <w:t>a</w:t>
      </w:r>
      <w:r w:rsidRPr="00BB5325">
        <w:rPr>
          <w:rFonts w:ascii="Calibri" w:eastAsia="Times New Roman" w:hAnsi="Calibri" w:cs="Tahoma"/>
          <w:b/>
          <w:color w:val="FF0000"/>
          <w:sz w:val="24"/>
          <w:szCs w:val="24"/>
          <w:lang w:val="en-GB"/>
        </w:rPr>
        <w:t>te; whether there is a not to exceed cap; and flat fee); and the payment schedule (what percentage must be paid at what times, including milestones)</w:t>
      </w:r>
      <w:r w:rsidRPr="00BB5325">
        <w:rPr>
          <w:rFonts w:ascii="Calibri" w:eastAsia="Times New Roman" w:hAnsi="Calibri" w:cs="Tahoma"/>
          <w:b/>
          <w:sz w:val="24"/>
          <w:szCs w:val="24"/>
          <w:lang w:val="en-GB"/>
        </w:rPr>
        <w:t>]</w:t>
      </w:r>
    </w:p>
    <w:p w14:paraId="2FE5605F" w14:textId="0940C66A" w:rsidR="000D1E20" w:rsidRPr="00BB5325" w:rsidRDefault="000651F6" w:rsidP="000651F6">
      <w:pPr>
        <w:pStyle w:val="ListParagraph"/>
        <w:ind w:left="0"/>
        <w:rPr>
          <w:rFonts w:eastAsia="Calibri,Tahoma,Times New Roman" w:cstheme="minorHAnsi"/>
          <w:bCs/>
          <w:sz w:val="24"/>
          <w:szCs w:val="24"/>
          <w:lang w:val="en-GB"/>
        </w:rPr>
      </w:pPr>
      <w:r w:rsidRPr="00BB5325">
        <w:rPr>
          <w:rFonts w:eastAsia="Times New Roman" w:cstheme="minorHAnsi"/>
          <w:bCs/>
          <w:sz w:val="24"/>
          <w:szCs w:val="24"/>
          <w:highlight w:val="yellow"/>
          <w:lang w:val="en-GB"/>
        </w:rPr>
        <w:t>Pricing</w:t>
      </w:r>
      <w:r w:rsidRPr="00BB5325">
        <w:rPr>
          <w:rFonts w:eastAsia="Calibri,Tahoma,Times New Roman" w:cstheme="minorHAnsi"/>
          <w:bCs/>
          <w:sz w:val="24"/>
          <w:szCs w:val="24"/>
          <w:highlight w:val="yellow"/>
          <w:lang w:val="en-GB"/>
        </w:rPr>
        <w:t xml:space="preserve"> </w:t>
      </w:r>
      <w:r w:rsidR="000D1E20" w:rsidRPr="00BB5325">
        <w:rPr>
          <w:rFonts w:eastAsia="Calibri,Tahoma,Times New Roman" w:cstheme="minorHAnsi"/>
          <w:bCs/>
          <w:sz w:val="24"/>
          <w:szCs w:val="24"/>
          <w:highlight w:val="yellow"/>
          <w:lang w:val="en-GB"/>
        </w:rPr>
        <w:t xml:space="preserve">as per Exhibit </w:t>
      </w:r>
      <w:r w:rsidR="00A564CE">
        <w:rPr>
          <w:rFonts w:eastAsia="Calibri,Tahoma,Times New Roman" w:cstheme="minorHAnsi"/>
          <w:bCs/>
          <w:sz w:val="24"/>
          <w:szCs w:val="24"/>
          <w:highlight w:val="yellow"/>
          <w:lang w:val="en-GB"/>
        </w:rPr>
        <w:t>C</w:t>
      </w:r>
      <w:r w:rsidR="000D1E20" w:rsidRPr="00BB5325">
        <w:rPr>
          <w:rFonts w:eastAsia="Calibri,Tahoma,Times New Roman" w:cstheme="minorHAnsi"/>
          <w:bCs/>
          <w:sz w:val="24"/>
          <w:szCs w:val="24"/>
          <w:highlight w:val="yellow"/>
          <w:lang w:val="en-GB"/>
        </w:rPr>
        <w:t>. Cost Proposal in the RFP.</w:t>
      </w:r>
      <w:r w:rsidR="000D1E20" w:rsidRPr="00BB5325">
        <w:rPr>
          <w:rFonts w:eastAsia="Calibri,Tahoma,Times New Roman" w:cstheme="minorHAnsi"/>
          <w:bCs/>
          <w:sz w:val="24"/>
          <w:szCs w:val="24"/>
          <w:lang w:val="en-GB"/>
        </w:rPr>
        <w:t xml:space="preserve"> </w:t>
      </w:r>
    </w:p>
    <w:p w14:paraId="52B89008" w14:textId="5DD783BA" w:rsidR="000651F6" w:rsidRPr="00BB5325" w:rsidRDefault="000651F6" w:rsidP="000651F6">
      <w:pPr>
        <w:pStyle w:val="ListParagraph"/>
        <w:ind w:left="0"/>
        <w:rPr>
          <w:rFonts w:eastAsia="Times New Roman" w:cstheme="minorHAnsi"/>
          <w:b/>
          <w:sz w:val="24"/>
          <w:szCs w:val="24"/>
          <w:u w:val="single"/>
          <w:lang w:val="en-GB"/>
        </w:rPr>
      </w:pPr>
      <w:r w:rsidRPr="00BB5325">
        <w:rPr>
          <w:rFonts w:eastAsia="Calibri,Tahoma,Times New Roman" w:cstheme="minorHAnsi"/>
          <w:bCs/>
          <w:sz w:val="24"/>
          <w:szCs w:val="24"/>
          <w:lang w:val="en-GB"/>
        </w:rPr>
        <w:t>Th</w:t>
      </w:r>
      <w:r w:rsidR="00F92F80" w:rsidRPr="00BB5325">
        <w:rPr>
          <w:rFonts w:eastAsia="Calibri,Tahoma,Times New Roman" w:cstheme="minorHAnsi"/>
          <w:bCs/>
          <w:sz w:val="24"/>
          <w:szCs w:val="24"/>
          <w:lang w:val="en-GB"/>
        </w:rPr>
        <w:t xml:space="preserve">e Invoicing Method, and </w:t>
      </w:r>
      <w:r w:rsidRPr="00BB5325">
        <w:rPr>
          <w:rFonts w:eastAsia="Calibri,Tahoma,Times New Roman" w:cstheme="minorHAnsi"/>
          <w:bCs/>
          <w:sz w:val="24"/>
          <w:szCs w:val="24"/>
          <w:lang w:val="en-GB"/>
        </w:rPr>
        <w:t>Settlement Method and Terms are addressed in the applicable Agreement.  As regard</w:t>
      </w:r>
      <w:r w:rsidR="00F92F80" w:rsidRPr="00BB5325">
        <w:rPr>
          <w:rFonts w:eastAsia="Calibri,Tahoma,Times New Roman" w:cstheme="minorHAnsi"/>
          <w:bCs/>
          <w:sz w:val="24"/>
          <w:szCs w:val="24"/>
          <w:lang w:val="en-GB"/>
        </w:rPr>
        <w:t xml:space="preserve">s Invoicing Method, and </w:t>
      </w:r>
      <w:r w:rsidRPr="00BB5325">
        <w:rPr>
          <w:rFonts w:eastAsia="Calibri,Tahoma,Times New Roman" w:cstheme="minorHAnsi"/>
          <w:bCs/>
          <w:sz w:val="24"/>
          <w:szCs w:val="24"/>
          <w:lang w:val="en-GB"/>
        </w:rPr>
        <w:t xml:space="preserve">Settlement Method and Terms, the terms of the applicable Agreement will take precedence over any conflicting terms in this Statement of Work.  </w:t>
      </w:r>
    </w:p>
    <w:p w14:paraId="3321676F" w14:textId="7C6F4B38" w:rsidR="00AC7717" w:rsidRPr="00BB5325" w:rsidRDefault="00AC7717" w:rsidP="00AC7717">
      <w:pPr>
        <w:numPr>
          <w:ilvl w:val="0"/>
          <w:numId w:val="8"/>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t xml:space="preserve">“Fixed Price Services” to be rendered under this SOW, including deliverables to be provided as part of Fixed Price Services, are described in this section as:  </w:t>
      </w:r>
    </w:p>
    <w:p w14:paraId="33216770" w14:textId="77777777" w:rsidR="00AC7717" w:rsidRPr="00BB5325" w:rsidRDefault="00AC7717" w:rsidP="00AC7717">
      <w:pPr>
        <w:numPr>
          <w:ilvl w:val="0"/>
          <w:numId w:val="8"/>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t xml:space="preserve">“Time and Materials Services” to be rendered under this SOW, including deliverables to be provided as part of Time and Materials Services: </w:t>
      </w:r>
    </w:p>
    <w:p w14:paraId="33216771" w14:textId="77777777" w:rsidR="00AC7717" w:rsidRPr="00BB5325" w:rsidRDefault="00AC7717" w:rsidP="00AC7717">
      <w:pPr>
        <w:numPr>
          <w:ilvl w:val="0"/>
          <w:numId w:val="8"/>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lastRenderedPageBreak/>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BB5325"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BB5325" w:rsidRDefault="00AC7717" w:rsidP="00663854">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 xml:space="preserve">Name and </w:t>
            </w:r>
            <w:r w:rsidR="00663854" w:rsidRPr="00BB5325">
              <w:rPr>
                <w:rFonts w:ascii="Calibri" w:eastAsia="Times New Roman" w:hAnsi="Calibri" w:cs="Tahoma"/>
                <w:b/>
                <w:sz w:val="24"/>
                <w:szCs w:val="24"/>
                <w:lang w:val="en-GB"/>
              </w:rPr>
              <w:t>T</w:t>
            </w:r>
            <w:r w:rsidRPr="00BB5325">
              <w:rPr>
                <w:rFonts w:ascii="Calibri" w:eastAsia="Times New Roman" w:hAnsi="Calibri" w:cs="Tahoma"/>
                <w:b/>
                <w:sz w:val="24"/>
                <w:szCs w:val="24"/>
                <w:lang w:val="en-GB"/>
              </w:rPr>
              <w:t xml:space="preserve">itle of </w:t>
            </w:r>
            <w:r w:rsidR="00663854" w:rsidRPr="00BB5325">
              <w:rPr>
                <w:rFonts w:ascii="Calibri" w:eastAsia="Times New Roman" w:hAnsi="Calibri" w:cs="Tahoma"/>
                <w:b/>
                <w:sz w:val="24"/>
                <w:szCs w:val="24"/>
                <w:lang w:val="en-GB"/>
              </w:rPr>
              <w:t>P</w:t>
            </w:r>
            <w:r w:rsidRPr="00BB5325">
              <w:rPr>
                <w:rFonts w:ascii="Calibri" w:eastAsia="Times New Roman" w:hAnsi="Calibri" w:cs="Tahoma"/>
                <w:b/>
                <w:sz w:val="24"/>
                <w:szCs w:val="24"/>
                <w:lang w:val="en-GB"/>
              </w:rPr>
              <w:t xml:space="preserve">erson </w:t>
            </w:r>
            <w:r w:rsidR="00663854" w:rsidRPr="00BB5325">
              <w:rPr>
                <w:rFonts w:ascii="Calibri" w:eastAsia="Times New Roman" w:hAnsi="Calibri" w:cs="Tahoma"/>
                <w:b/>
                <w:sz w:val="24"/>
                <w:szCs w:val="24"/>
                <w:lang w:val="en-GB"/>
              </w:rPr>
              <w:t>R</w:t>
            </w:r>
            <w:r w:rsidRPr="00BB5325">
              <w:rPr>
                <w:rFonts w:ascii="Calibri" w:eastAsia="Times New Roman" w:hAnsi="Calibri" w:cs="Tahoma"/>
                <w:b/>
                <w:sz w:val="24"/>
                <w:szCs w:val="24"/>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BB5325" w:rsidRDefault="00AC7717" w:rsidP="00663854">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 xml:space="preserve">Rate per </w:t>
            </w:r>
            <w:r w:rsidR="00663854" w:rsidRPr="00BB5325">
              <w:rPr>
                <w:rFonts w:ascii="Calibri" w:eastAsia="Times New Roman" w:hAnsi="Calibri" w:cs="Tahoma"/>
                <w:b/>
                <w:sz w:val="24"/>
                <w:szCs w:val="24"/>
                <w:lang w:val="en-GB"/>
              </w:rPr>
              <w:t>H</w:t>
            </w:r>
            <w:r w:rsidRPr="00BB5325">
              <w:rPr>
                <w:rFonts w:ascii="Calibri" w:eastAsia="Times New Roman" w:hAnsi="Calibri" w:cs="Tahoma"/>
                <w:b/>
                <w:sz w:val="24"/>
                <w:szCs w:val="24"/>
                <w:lang w:val="en-GB"/>
              </w:rPr>
              <w:t>our/</w:t>
            </w:r>
            <w:r w:rsidR="00663854" w:rsidRPr="00BB5325">
              <w:rPr>
                <w:rFonts w:ascii="Calibri" w:eastAsia="Times New Roman" w:hAnsi="Calibri" w:cs="Tahoma"/>
                <w:b/>
                <w:sz w:val="24"/>
                <w:szCs w:val="24"/>
                <w:lang w:val="en-GB"/>
              </w:rPr>
              <w:t>D</w:t>
            </w:r>
            <w:r w:rsidRPr="00BB5325">
              <w:rPr>
                <w:rFonts w:ascii="Calibri" w:eastAsia="Times New Roman" w:hAnsi="Calibri" w:cs="Tahoma"/>
                <w:b/>
                <w:sz w:val="24"/>
                <w:szCs w:val="24"/>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BB5325" w:rsidRDefault="00AC7717" w:rsidP="00663854">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 xml:space="preserve">Estimated No. of </w:t>
            </w:r>
            <w:r w:rsidR="00663854" w:rsidRPr="00BB5325">
              <w:rPr>
                <w:rFonts w:ascii="Calibri" w:eastAsia="Times New Roman" w:hAnsi="Calibri" w:cs="Tahoma"/>
                <w:b/>
                <w:sz w:val="24"/>
                <w:szCs w:val="24"/>
                <w:lang w:val="en-GB"/>
              </w:rPr>
              <w:t>D</w:t>
            </w:r>
            <w:r w:rsidRPr="00BB5325">
              <w:rPr>
                <w:rFonts w:ascii="Calibri" w:eastAsia="Times New Roman" w:hAnsi="Calibri" w:cs="Tahoma"/>
                <w:b/>
                <w:sz w:val="24"/>
                <w:szCs w:val="24"/>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UC MRC</w:t>
            </w:r>
          </w:p>
        </w:tc>
      </w:tr>
      <w:tr w:rsidR="00AC7717" w:rsidRPr="00BB5325"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r w:rsidR="00AC7717" w:rsidRPr="00BB5325"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r w:rsidR="00AC7717" w:rsidRPr="00BB5325"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r w:rsidR="00AC7717" w:rsidRPr="00BB5325"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r w:rsidR="00AC7717" w:rsidRPr="00BB5325"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BB5325" w:rsidRDefault="00AC7717" w:rsidP="00AC7717">
            <w:pPr>
              <w:spacing w:after="240" w:line="240" w:lineRule="auto"/>
              <w:outlineLvl w:val="4"/>
              <w:rPr>
                <w:rFonts w:ascii="Calibri" w:eastAsia="Times New Roman" w:hAnsi="Calibri" w:cs="Tahoma"/>
                <w:sz w:val="24"/>
                <w:szCs w:val="24"/>
                <w:lang w:val="en-GB"/>
              </w:rPr>
            </w:pPr>
            <w:r w:rsidRPr="00BB5325">
              <w:rPr>
                <w:rFonts w:ascii="Calibri" w:eastAsia="Times New Roman" w:hAnsi="Calibri" w:cs="Tahoma"/>
                <w:sz w:val="24"/>
                <w:szCs w:val="24"/>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r w:rsidRPr="00BB5325">
              <w:rPr>
                <w:rFonts w:ascii="Calibri" w:eastAsia="Times New Roman" w:hAnsi="Calibri" w:cs="Tahoma"/>
                <w:b/>
                <w:sz w:val="24"/>
                <w:szCs w:val="24"/>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r w:rsidR="00AC7717" w:rsidRPr="00BB5325"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BB5325" w:rsidRDefault="00AC7717" w:rsidP="00AC7717">
            <w:pPr>
              <w:spacing w:after="240" w:line="240" w:lineRule="auto"/>
              <w:outlineLvl w:val="5"/>
              <w:rPr>
                <w:rFonts w:ascii="Calibri" w:eastAsia="Times New Roman" w:hAnsi="Calibri" w:cs="Tahoma"/>
                <w:sz w:val="24"/>
                <w:szCs w:val="24"/>
                <w:lang w:val="en-GB"/>
              </w:rPr>
            </w:pPr>
            <w:r w:rsidRPr="00BB5325">
              <w:rPr>
                <w:rFonts w:ascii="Calibri" w:eastAsia="Times New Roman" w:hAnsi="Calibri" w:cs="Tahoma"/>
                <w:sz w:val="24"/>
                <w:szCs w:val="24"/>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BB5325" w:rsidRDefault="00AC7717" w:rsidP="00AC7717">
            <w:pPr>
              <w:spacing w:after="240" w:line="240" w:lineRule="auto"/>
              <w:outlineLvl w:val="0"/>
              <w:rPr>
                <w:rFonts w:ascii="Calibri" w:eastAsia="Times New Roman" w:hAnsi="Calibri" w:cs="Tahoma"/>
                <w:b/>
                <w:sz w:val="24"/>
                <w:szCs w:val="24"/>
                <w:lang w:val="en-GB"/>
              </w:rPr>
            </w:pPr>
          </w:p>
        </w:tc>
      </w:tr>
    </w:tbl>
    <w:p w14:paraId="33216798" w14:textId="77777777" w:rsidR="00AC7717" w:rsidRPr="00BB5325" w:rsidRDefault="00AC7717" w:rsidP="00AC7717">
      <w:pPr>
        <w:spacing w:after="240" w:line="240" w:lineRule="auto"/>
        <w:ind w:left="1440" w:hanging="720"/>
        <w:outlineLvl w:val="1"/>
        <w:rPr>
          <w:rFonts w:ascii="Calibri" w:eastAsia="Times New Roman" w:hAnsi="Calibri" w:cs="Tahoma"/>
          <w:sz w:val="24"/>
          <w:szCs w:val="24"/>
          <w:lang w:val="en-GB"/>
        </w:rPr>
      </w:pPr>
    </w:p>
    <w:p w14:paraId="40C4B82F" w14:textId="7CF9FAC4" w:rsidR="000651F6" w:rsidRPr="00BB5325" w:rsidRDefault="00AC7717" w:rsidP="000651F6">
      <w:pPr>
        <w:numPr>
          <w:ilvl w:val="0"/>
          <w:numId w:val="9"/>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Outline Payment Schedule as needed</w:t>
      </w:r>
      <w:r w:rsidRPr="00BB5325">
        <w:rPr>
          <w:rFonts w:ascii="Calibri" w:eastAsia="Times New Roman" w:hAnsi="Calibri" w:cs="Tahoma"/>
          <w:b/>
          <w:sz w:val="24"/>
          <w:szCs w:val="24"/>
          <w:lang w:val="en-GB"/>
        </w:rPr>
        <w:t>]</w:t>
      </w: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77777777" w:rsidR="00AC7717" w:rsidRPr="00AC7717" w:rsidRDefault="00414DCF" w:rsidP="00AC7717">
      <w:pPr>
        <w:numPr>
          <w:ilvl w:val="0"/>
          <w:numId w:val="6"/>
        </w:numPr>
        <w:spacing w:after="240" w:line="240" w:lineRule="auto"/>
        <w:outlineLvl w:val="0"/>
        <w:rPr>
          <w:rFonts w:ascii="Calibri" w:eastAsia="Times New Roman" w:hAnsi="Calibri" w:cs="Tahoma"/>
          <w:b/>
          <w:sz w:val="28"/>
          <w:szCs w:val="28"/>
        </w:rPr>
      </w:pPr>
      <w:r>
        <w:rPr>
          <w:rFonts w:ascii="Calibri" w:eastAsia="Times New Roman" w:hAnsi="Calibri" w:cs="Tahoma"/>
          <w:b/>
          <w:sz w:val="28"/>
          <w:szCs w:val="28"/>
        </w:rPr>
        <w:t xml:space="preserve">  </w:t>
      </w:r>
      <w:r w:rsidR="00AC7717" w:rsidRPr="00AC7717">
        <w:rPr>
          <w:rFonts w:ascii="Calibri" w:eastAsia="Times New Roman" w:hAnsi="Calibri" w:cs="Tahoma"/>
          <w:b/>
          <w:sz w:val="28"/>
          <w:szCs w:val="28"/>
        </w:rPr>
        <w:t>Acceptance Criteria and Testing</w:t>
      </w:r>
    </w:p>
    <w:p w14:paraId="332167F4" w14:textId="3DCC364E" w:rsidR="00AC7717" w:rsidRPr="00BB5325" w:rsidRDefault="00AC7717" w:rsidP="00AC7717">
      <w:pPr>
        <w:spacing w:after="240" w:line="240" w:lineRule="auto"/>
        <w:jc w:val="both"/>
        <w:outlineLvl w:val="1"/>
        <w:rPr>
          <w:rFonts w:ascii="Calibri" w:eastAsia="Times New Roman" w:hAnsi="Calibri" w:cs="Tahoma"/>
          <w:b/>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 xml:space="preserve"> </w:t>
      </w:r>
      <w:r w:rsidR="00663854" w:rsidRPr="00BB5325">
        <w:rPr>
          <w:rFonts w:ascii="Calibri" w:eastAsia="Times New Roman" w:hAnsi="Calibri" w:cs="Tahoma"/>
          <w:b/>
          <w:color w:val="FF0000"/>
          <w:sz w:val="24"/>
          <w:szCs w:val="24"/>
          <w:lang w:val="en-GB"/>
        </w:rPr>
        <w:t>P</w:t>
      </w:r>
      <w:r w:rsidRPr="00BB5325">
        <w:rPr>
          <w:rFonts w:ascii="Calibri" w:eastAsia="Times New Roman" w:hAnsi="Calibri" w:cs="Tahoma"/>
          <w:b/>
          <w:color w:val="FF0000"/>
          <w:sz w:val="24"/>
          <w:szCs w:val="24"/>
          <w:lang w:val="en-GB"/>
        </w:rPr>
        <w:t>rovide details of the Acceptance Criteria and testing which each Deliverable or Milestone must meet to be accepted, if specifics aren’t defined.</w:t>
      </w:r>
      <w:r w:rsidRPr="00BB5325">
        <w:rPr>
          <w:rFonts w:ascii="Calibri" w:eastAsia="Times New Roman" w:hAnsi="Calibri" w:cs="Tahoma"/>
          <w:b/>
          <w:sz w:val="24"/>
          <w:szCs w:val="24"/>
          <w:lang w:val="en-GB"/>
        </w:rPr>
        <w:t>]</w:t>
      </w:r>
    </w:p>
    <w:p w14:paraId="332167F5" w14:textId="3531152C" w:rsidR="00AC7717" w:rsidRPr="00BB5325" w:rsidRDefault="00AC7717" w:rsidP="00AC7717">
      <w:pPr>
        <w:numPr>
          <w:ilvl w:val="0"/>
          <w:numId w:val="11"/>
        </w:num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b/>
          <w:sz w:val="24"/>
          <w:szCs w:val="24"/>
          <w:lang w:val="en-GB"/>
        </w:rPr>
        <w:t>[</w:t>
      </w:r>
      <w:r w:rsidRPr="00BB5325">
        <w:rPr>
          <w:rFonts w:ascii="Calibri" w:eastAsia="Times New Roman" w:hAnsi="Calibri" w:cs="Tahoma"/>
          <w:b/>
          <w:color w:val="FF0000"/>
          <w:sz w:val="24"/>
          <w:szCs w:val="24"/>
          <w:lang w:val="en-GB"/>
        </w:rPr>
        <w:t>Indicate any additional financial or other considerations resulting from acceptance testing</w:t>
      </w:r>
      <w:r w:rsidRPr="00BB5325">
        <w:rPr>
          <w:rFonts w:ascii="Calibri" w:eastAsia="Times New Roman" w:hAnsi="Calibri" w:cs="Tahoma"/>
          <w:b/>
          <w:sz w:val="24"/>
          <w:szCs w:val="24"/>
          <w:lang w:val="en-GB"/>
        </w:rPr>
        <w:t>]</w:t>
      </w:r>
    </w:p>
    <w:p w14:paraId="332167F6" w14:textId="26F407BB" w:rsidR="00AC7717" w:rsidRPr="00AC7717" w:rsidRDefault="00AC7717" w:rsidP="00AC7717">
      <w:pPr>
        <w:numPr>
          <w:ilvl w:val="0"/>
          <w:numId w:val="12"/>
        </w:numPr>
        <w:contextualSpacing/>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Change</w:t>
      </w:r>
      <w:r w:rsidR="00AA11D5">
        <w:rPr>
          <w:rFonts w:ascii="Calibri" w:eastAsia="Times New Roman" w:hAnsi="Calibri" w:cs="Tahoma"/>
          <w:b/>
          <w:sz w:val="28"/>
          <w:szCs w:val="28"/>
          <w:lang w:val="en-GB"/>
        </w:rPr>
        <w:t>s to the Services</w:t>
      </w:r>
      <w:r w:rsidRPr="00AC7717">
        <w:rPr>
          <w:rFonts w:ascii="Calibri" w:eastAsia="Times New Roman" w:hAnsi="Calibri" w:cs="Tahoma"/>
          <w:b/>
          <w:sz w:val="28"/>
          <w:szCs w:val="28"/>
          <w:lang w:val="en-GB"/>
        </w:rPr>
        <w:t xml:space="preserve">   </w:t>
      </w:r>
    </w:p>
    <w:p w14:paraId="332167F7" w14:textId="46DD6B6E" w:rsidR="00AC7717" w:rsidRPr="00BB5325" w:rsidRDefault="00AC7717" w:rsidP="00414DCF">
      <w:pPr>
        <w:spacing w:after="240" w:line="240" w:lineRule="auto"/>
        <w:jc w:val="both"/>
        <w:outlineLvl w:val="1"/>
        <w:rPr>
          <w:rFonts w:ascii="Calibri" w:eastAsia="Times New Roman" w:hAnsi="Calibri" w:cs="Tahoma"/>
          <w:sz w:val="24"/>
          <w:szCs w:val="24"/>
          <w:lang w:val="en-GB"/>
        </w:rPr>
      </w:pPr>
      <w:r w:rsidRPr="00BB5325">
        <w:rPr>
          <w:rFonts w:ascii="Calibri" w:eastAsia="Times New Roman" w:hAnsi="Calibri" w:cs="Tahoma"/>
          <w:sz w:val="24"/>
          <w:szCs w:val="24"/>
          <w:lang w:val="en-GB"/>
        </w:rPr>
        <w:t xml:space="preserve">UC may desire to change the </w:t>
      </w:r>
      <w:r w:rsidR="001B0095" w:rsidRPr="00BB5325">
        <w:rPr>
          <w:rFonts w:ascii="Calibri" w:eastAsia="Times New Roman" w:hAnsi="Calibri" w:cs="Tahoma"/>
          <w:sz w:val="24"/>
          <w:szCs w:val="24"/>
          <w:lang w:val="en-GB"/>
        </w:rPr>
        <w:t xml:space="preserve">Goods and/or </w:t>
      </w:r>
      <w:r w:rsidRPr="00BB5325">
        <w:rPr>
          <w:rFonts w:ascii="Calibri" w:eastAsia="Times New Roman" w:hAnsi="Calibri" w:cs="Tahoma"/>
          <w:sz w:val="24"/>
          <w:szCs w:val="24"/>
          <w:lang w:val="en-GB"/>
        </w:rPr>
        <w:t xml:space="preserve">Services following execution of an SOW.  If so, UC will submit a written </w:t>
      </w:r>
      <w:r w:rsidR="00154136" w:rsidRPr="00BB5325">
        <w:rPr>
          <w:rFonts w:ascii="Calibri" w:eastAsia="Times New Roman" w:hAnsi="Calibri" w:cs="Tahoma"/>
          <w:sz w:val="24"/>
          <w:szCs w:val="24"/>
          <w:lang w:val="en-GB"/>
        </w:rPr>
        <w:t>Amendment to</w:t>
      </w:r>
      <w:r w:rsidRPr="00BB5325">
        <w:rPr>
          <w:rFonts w:ascii="Calibri" w:eastAsia="Times New Roman" w:hAnsi="Calibri" w:cs="Tahoma"/>
          <w:sz w:val="24"/>
          <w:szCs w:val="24"/>
          <w:lang w:val="en-GB"/>
        </w:rPr>
        <w:t xml:space="preserve"> Supplier describing </w:t>
      </w:r>
      <w:r w:rsidR="007130DF" w:rsidRPr="00BB5325">
        <w:rPr>
          <w:rFonts w:ascii="Calibri" w:eastAsia="Times New Roman" w:hAnsi="Calibri" w:cs="Tahoma"/>
          <w:sz w:val="24"/>
          <w:szCs w:val="24"/>
          <w:lang w:val="en-GB"/>
        </w:rPr>
        <w:t>the</w:t>
      </w:r>
      <w:r w:rsidRPr="00BB5325">
        <w:rPr>
          <w:rFonts w:ascii="Calibri" w:eastAsia="Times New Roman" w:hAnsi="Calibri" w:cs="Tahoma"/>
          <w:sz w:val="24"/>
          <w:szCs w:val="24"/>
          <w:lang w:val="en-GB"/>
        </w:rPr>
        <w:t xml:space="preserve"> changes in appropriate detail</w:t>
      </w:r>
      <w:r w:rsidR="00154136" w:rsidRPr="00BB5325">
        <w:rPr>
          <w:rFonts w:ascii="Calibri" w:eastAsia="Times New Roman" w:hAnsi="Calibri" w:cs="Tahoma"/>
          <w:sz w:val="24"/>
          <w:szCs w:val="24"/>
          <w:lang w:val="en-GB"/>
        </w:rPr>
        <w:t>.</w:t>
      </w:r>
      <w:r w:rsidR="00A565EF"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If a</w:t>
      </w:r>
      <w:r w:rsidR="00687ED4" w:rsidRPr="00BB5325">
        <w:rPr>
          <w:rFonts w:ascii="Calibri" w:eastAsia="Times New Roman" w:hAnsi="Calibri" w:cs="Tahoma"/>
          <w:sz w:val="24"/>
          <w:szCs w:val="24"/>
          <w:lang w:val="en-GB"/>
        </w:rPr>
        <w:t>n</w:t>
      </w:r>
      <w:r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00A565EF"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 xml:space="preserve">does not require Supplier to incur any additional material costs or expenses, then Supplier will make </w:t>
      </w:r>
      <w:r w:rsidR="007130DF" w:rsidRPr="00BB5325">
        <w:rPr>
          <w:rFonts w:ascii="Calibri" w:eastAsia="Times New Roman" w:hAnsi="Calibri" w:cs="Tahoma"/>
          <w:sz w:val="24"/>
          <w:szCs w:val="24"/>
          <w:lang w:val="en-GB"/>
        </w:rPr>
        <w:t>the</w:t>
      </w:r>
      <w:r w:rsidRPr="00BB5325">
        <w:rPr>
          <w:rFonts w:ascii="Calibri" w:eastAsia="Times New Roman" w:hAnsi="Calibri" w:cs="Tahoma"/>
          <w:sz w:val="24"/>
          <w:szCs w:val="24"/>
          <w:lang w:val="en-GB"/>
        </w:rPr>
        <w:t xml:space="preserve"> modification within ten (10) business days of Supplier’s receipt of UC’s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If a</w:t>
      </w:r>
      <w:r w:rsidR="00154136" w:rsidRPr="00BB5325">
        <w:rPr>
          <w:rFonts w:ascii="Calibri" w:eastAsia="Times New Roman" w:hAnsi="Calibri" w:cs="Tahoma"/>
          <w:sz w:val="24"/>
          <w:szCs w:val="24"/>
          <w:lang w:val="en-GB"/>
        </w:rPr>
        <w:t>n</w:t>
      </w:r>
      <w:r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00AA11D5"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 xml:space="preserve">does require that Supplier incur additional material costs or expenses, then Supplier in good faith will provide UC with a written, high level, non-binding assessment of </w:t>
      </w:r>
      <w:r w:rsidR="007130DF" w:rsidRPr="00BB5325">
        <w:rPr>
          <w:rFonts w:ascii="Calibri" w:eastAsia="Times New Roman" w:hAnsi="Calibri" w:cs="Tahoma"/>
          <w:sz w:val="24"/>
          <w:szCs w:val="24"/>
          <w:lang w:val="en-GB"/>
        </w:rPr>
        <w:t>the</w:t>
      </w:r>
      <w:r w:rsidRPr="00BB5325">
        <w:rPr>
          <w:rFonts w:ascii="Calibri" w:eastAsia="Times New Roman" w:hAnsi="Calibri" w:cs="Tahoma"/>
          <w:sz w:val="24"/>
          <w:szCs w:val="24"/>
          <w:lang w:val="en-GB"/>
        </w:rPr>
        <w:t xml:space="preserve"> costs and expenses and the time required to perform the modifications required by the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xml:space="preserve">, within ten (10) business days of Supplier’s receipt of UC’s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xml:space="preserve">. UC will notify Supplier in writing within ten (10) </w:t>
      </w:r>
      <w:r w:rsidR="00AA11D5" w:rsidRPr="00BB5325">
        <w:rPr>
          <w:rFonts w:ascii="Calibri" w:eastAsia="Times New Roman" w:hAnsi="Calibri" w:cs="Tahoma"/>
          <w:sz w:val="24"/>
          <w:szCs w:val="24"/>
          <w:lang w:val="en-GB"/>
        </w:rPr>
        <w:t xml:space="preserve">business </w:t>
      </w:r>
      <w:r w:rsidRPr="00BB5325">
        <w:rPr>
          <w:rFonts w:ascii="Calibri" w:eastAsia="Times New Roman" w:hAnsi="Calibri" w:cs="Tahoma"/>
          <w:sz w:val="24"/>
          <w:szCs w:val="24"/>
          <w:lang w:val="en-GB"/>
        </w:rPr>
        <w:t xml:space="preserve">days after receipt of </w:t>
      </w:r>
      <w:r w:rsidR="00AA11D5" w:rsidRPr="00BB5325">
        <w:rPr>
          <w:rFonts w:ascii="Calibri" w:eastAsia="Times New Roman" w:hAnsi="Calibri" w:cs="Tahoma"/>
          <w:sz w:val="24"/>
          <w:szCs w:val="24"/>
          <w:lang w:val="en-GB"/>
        </w:rPr>
        <w:t xml:space="preserve">Supplier’s response to </w:t>
      </w:r>
      <w:r w:rsidRPr="00BB5325">
        <w:rPr>
          <w:rFonts w:ascii="Calibri" w:eastAsia="Times New Roman" w:hAnsi="Calibri" w:cs="Tahoma"/>
          <w:sz w:val="24"/>
          <w:szCs w:val="24"/>
          <w:lang w:val="en-GB"/>
        </w:rPr>
        <w:t xml:space="preserve">the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xml:space="preserve"> as to whether UC wishes Supplier to implement </w:t>
      </w:r>
      <w:r w:rsidR="007130DF" w:rsidRPr="00BB5325">
        <w:rPr>
          <w:rFonts w:ascii="Calibri" w:eastAsia="Times New Roman" w:hAnsi="Calibri" w:cs="Tahoma"/>
          <w:sz w:val="24"/>
          <w:szCs w:val="24"/>
          <w:lang w:val="en-GB"/>
        </w:rPr>
        <w:t>the</w:t>
      </w:r>
      <w:r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00AA11D5"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 xml:space="preserve">based on </w:t>
      </w:r>
      <w:r w:rsidR="007130DF" w:rsidRPr="00BB5325">
        <w:rPr>
          <w:rFonts w:ascii="Calibri" w:eastAsia="Times New Roman" w:hAnsi="Calibri" w:cs="Tahoma"/>
          <w:sz w:val="24"/>
          <w:szCs w:val="24"/>
          <w:lang w:val="en-GB"/>
        </w:rPr>
        <w:t>the</w:t>
      </w:r>
      <w:r w:rsidRPr="00BB5325">
        <w:rPr>
          <w:rFonts w:ascii="Calibri" w:eastAsia="Times New Roman" w:hAnsi="Calibri" w:cs="Tahoma"/>
          <w:sz w:val="24"/>
          <w:szCs w:val="24"/>
          <w:lang w:val="en-GB"/>
        </w:rPr>
        <w:t xml:space="preserve"> response.  UC will compensate Supplier for implementation of a</w:t>
      </w:r>
      <w:r w:rsidR="00687ED4" w:rsidRPr="00BB5325">
        <w:rPr>
          <w:rFonts w:ascii="Calibri" w:eastAsia="Times New Roman" w:hAnsi="Calibri" w:cs="Tahoma"/>
          <w:sz w:val="24"/>
          <w:szCs w:val="24"/>
          <w:lang w:val="en-GB"/>
        </w:rPr>
        <w:t>n</w:t>
      </w:r>
      <w:r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xml:space="preserve"> in accordance with the terms and conditions of the relevant </w:t>
      </w:r>
      <w:r w:rsidR="00154136" w:rsidRPr="00BB5325">
        <w:rPr>
          <w:rFonts w:ascii="Calibri" w:eastAsia="Times New Roman" w:hAnsi="Calibri" w:cs="Tahoma"/>
          <w:sz w:val="24"/>
          <w:szCs w:val="24"/>
          <w:lang w:val="en-GB"/>
        </w:rPr>
        <w:t>Amendment</w:t>
      </w:r>
      <w:r w:rsidR="00AA11D5"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 xml:space="preserve">and Supplier’s </w:t>
      </w:r>
      <w:r w:rsidR="00AA11D5" w:rsidRPr="00BB5325">
        <w:rPr>
          <w:rFonts w:ascii="Calibri" w:eastAsia="Times New Roman" w:hAnsi="Calibri" w:cs="Tahoma"/>
          <w:sz w:val="24"/>
          <w:szCs w:val="24"/>
          <w:lang w:val="en-GB"/>
        </w:rPr>
        <w:t>response to</w:t>
      </w:r>
      <w:r w:rsidRPr="00BB5325">
        <w:rPr>
          <w:rFonts w:ascii="Calibri" w:eastAsia="Times New Roman" w:hAnsi="Calibri" w:cs="Tahoma"/>
          <w:sz w:val="24"/>
          <w:szCs w:val="24"/>
          <w:lang w:val="en-GB"/>
        </w:rPr>
        <w:t xml:space="preserve"> the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 if any.  Supplier’s implementation of a</w:t>
      </w:r>
      <w:r w:rsidR="00154136" w:rsidRPr="00BB5325">
        <w:rPr>
          <w:rFonts w:ascii="Calibri" w:eastAsia="Times New Roman" w:hAnsi="Calibri" w:cs="Tahoma"/>
          <w:sz w:val="24"/>
          <w:szCs w:val="24"/>
          <w:lang w:val="en-GB"/>
        </w:rPr>
        <w:t>n</w:t>
      </w:r>
      <w:r w:rsidR="00AA11D5"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00AA11D5" w:rsidRPr="00BB5325">
        <w:rPr>
          <w:rFonts w:ascii="Calibri" w:eastAsia="Times New Roman" w:hAnsi="Calibri" w:cs="Tahoma"/>
          <w:sz w:val="24"/>
          <w:szCs w:val="24"/>
          <w:lang w:val="en-GB"/>
        </w:rPr>
        <w:t xml:space="preserve"> </w:t>
      </w:r>
      <w:r w:rsidRPr="00BB5325">
        <w:rPr>
          <w:rFonts w:ascii="Calibri" w:eastAsia="Times New Roman" w:hAnsi="Calibri" w:cs="Tahoma"/>
          <w:sz w:val="24"/>
          <w:szCs w:val="24"/>
          <w:lang w:val="en-GB"/>
        </w:rPr>
        <w:t xml:space="preserve">will not delay the </w:t>
      </w:r>
      <w:r w:rsidRPr="00BB5325">
        <w:rPr>
          <w:rFonts w:ascii="Calibri" w:eastAsia="Times New Roman" w:hAnsi="Calibri" w:cs="Tahoma"/>
          <w:sz w:val="24"/>
          <w:szCs w:val="24"/>
          <w:lang w:val="en-GB"/>
        </w:rPr>
        <w:lastRenderedPageBreak/>
        <w:t>performance of Services and/or the delivery of deliverables not reasonably affected by a</w:t>
      </w:r>
      <w:r w:rsidR="00154136" w:rsidRPr="00BB5325">
        <w:rPr>
          <w:rFonts w:ascii="Calibri" w:eastAsia="Times New Roman" w:hAnsi="Calibri" w:cs="Tahoma"/>
          <w:sz w:val="24"/>
          <w:szCs w:val="24"/>
          <w:lang w:val="en-GB"/>
        </w:rPr>
        <w:t>n</w:t>
      </w:r>
      <w:r w:rsidR="00AA11D5" w:rsidRPr="00BB5325">
        <w:rPr>
          <w:rFonts w:ascii="Calibri" w:eastAsia="Times New Roman" w:hAnsi="Calibri" w:cs="Tahoma"/>
          <w:sz w:val="24"/>
          <w:szCs w:val="24"/>
          <w:lang w:val="en-GB"/>
        </w:rPr>
        <w:t xml:space="preserve"> </w:t>
      </w:r>
      <w:r w:rsidR="00154136" w:rsidRPr="00BB5325">
        <w:rPr>
          <w:rFonts w:ascii="Calibri" w:eastAsia="Times New Roman" w:hAnsi="Calibri" w:cs="Tahoma"/>
          <w:sz w:val="24"/>
          <w:szCs w:val="24"/>
          <w:lang w:val="en-GB"/>
        </w:rPr>
        <w:t>Amendment</w:t>
      </w:r>
      <w:r w:rsidRPr="00BB5325">
        <w:rPr>
          <w:rFonts w:ascii="Calibri" w:eastAsia="Times New Roman" w:hAnsi="Calibri" w:cs="Tahoma"/>
          <w:sz w:val="24"/>
          <w:szCs w:val="24"/>
          <w:lang w:val="en-GB"/>
        </w:rPr>
        <w:t>.</w:t>
      </w:r>
    </w:p>
    <w:p w14:paraId="332167F8" w14:textId="77777777" w:rsidR="00AC7717" w:rsidRPr="00AC7717" w:rsidRDefault="00AC7717" w:rsidP="00AC7717">
      <w:pPr>
        <w:numPr>
          <w:ilvl w:val="0"/>
          <w:numId w:val="12"/>
        </w:numPr>
        <w:spacing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No Mandatory Use</w:t>
      </w:r>
    </w:p>
    <w:p w14:paraId="332167F9" w14:textId="73E7E95F" w:rsidR="00AC7717" w:rsidRPr="00BB5325" w:rsidRDefault="009073CF" w:rsidP="00AC7717">
      <w:pPr>
        <w:overflowPunct w:val="0"/>
        <w:autoSpaceDE w:val="0"/>
        <w:autoSpaceDN w:val="0"/>
        <w:adjustRightInd w:val="0"/>
        <w:spacing w:after="0" w:line="240" w:lineRule="auto"/>
        <w:textAlignment w:val="baseline"/>
        <w:rPr>
          <w:rFonts w:ascii="Calibri" w:eastAsia="Calibri" w:hAnsi="Calibri" w:cs="Tahoma"/>
          <w:sz w:val="24"/>
          <w:szCs w:val="24"/>
        </w:rPr>
      </w:pPr>
      <w:r w:rsidRPr="00BB5325">
        <w:rPr>
          <w:rFonts w:ascii="Calibri" w:eastAsia="Calibri" w:hAnsi="Calibri" w:cs="Tahoma"/>
          <w:sz w:val="24"/>
          <w:szCs w:val="24"/>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AC7717" w:rsidRDefault="00AC7717"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7FB" w14:textId="77777777" w:rsidR="00AC7717" w:rsidRPr="00AC7717" w:rsidRDefault="00AC7717" w:rsidP="00AC7717">
      <w:pPr>
        <w:numPr>
          <w:ilvl w:val="0"/>
          <w:numId w:val="12"/>
        </w:numPr>
        <w:spacing w:before="240"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Additional Terms</w:t>
      </w:r>
    </w:p>
    <w:p w14:paraId="332167FC" w14:textId="31447721" w:rsidR="00AC7717" w:rsidRPr="00AC7717" w:rsidRDefault="00AC7717" w:rsidP="00AC7717">
      <w:pPr>
        <w:tabs>
          <w:tab w:val="left" w:pos="1106"/>
        </w:tabs>
        <w:spacing w:after="0" w:line="240" w:lineRule="auto"/>
        <w:jc w:val="both"/>
        <w:rPr>
          <w:rFonts w:ascii="Calibri" w:eastAsia="Calibri" w:hAnsi="Calibri" w:cs="Tahoma"/>
          <w:b/>
          <w:sz w:val="20"/>
          <w:szCs w:val="20"/>
        </w:rPr>
      </w:pPr>
      <w:r w:rsidRPr="00AC7717">
        <w:rPr>
          <w:rFonts w:ascii="Calibri" w:eastAsia="Times New Roman" w:hAnsi="Calibri" w:cs="Tahoma"/>
          <w:b/>
          <w:sz w:val="20"/>
          <w:szCs w:val="20"/>
        </w:rPr>
        <w:t>[</w:t>
      </w:r>
      <w:r w:rsidRPr="00AC7717">
        <w:rPr>
          <w:rFonts w:ascii="Calibri" w:eastAsia="Times New Roman" w:hAnsi="Calibri" w:cs="Tahoma"/>
          <w:b/>
          <w:color w:val="FF0000"/>
          <w:sz w:val="20"/>
          <w:szCs w:val="20"/>
        </w:rPr>
        <w:t xml:space="preserve">If recording devices will be allowed, add the following:  </w:t>
      </w:r>
      <w:r w:rsidRPr="00AC7717">
        <w:rPr>
          <w:rFonts w:ascii="Calibri" w:eastAsia="Calibri" w:hAnsi="Calibri" w:cs="Tahoma"/>
          <w:b/>
          <w:color w:val="FF0000"/>
          <w:sz w:val="20"/>
          <w:szCs w:val="20"/>
        </w:rPr>
        <w:t>Supplier will use recording devices in discussions with UC employees only when UC and the employees so authorize; this authorization must be in writing.  If applicable, Supplier's use of recording devices in such discussion is proposed as follows:</w:t>
      </w:r>
    </w:p>
    <w:p w14:paraId="332167FD" w14:textId="1ADEE17F" w:rsidR="00AC7717" w:rsidRPr="00AC7717" w:rsidRDefault="00F92F80" w:rsidP="00F92F80">
      <w:pPr>
        <w:spacing w:after="240" w:line="240" w:lineRule="auto"/>
        <w:jc w:val="both"/>
        <w:outlineLvl w:val="0"/>
        <w:rPr>
          <w:rFonts w:ascii="Calibri" w:eastAsia="Times New Roman" w:hAnsi="Calibri" w:cs="Tahoma"/>
          <w:b/>
          <w:sz w:val="20"/>
          <w:szCs w:val="20"/>
          <w:lang w:val="en-GB"/>
        </w:rPr>
      </w:pPr>
      <w:r w:rsidRPr="00F92F80">
        <w:rPr>
          <w:rFonts w:ascii="Calibri" w:eastAsia="Calibri" w:hAnsi="Calibri" w:cs="Tahoma"/>
          <w:b/>
          <w:color w:val="FF0000"/>
          <w:sz w:val="20"/>
          <w:szCs w:val="20"/>
        </w:rPr>
        <w:t>(</w:t>
      </w:r>
      <w:r w:rsidR="00AC7717" w:rsidRPr="00F92F80">
        <w:rPr>
          <w:rFonts w:ascii="Calibri" w:eastAsia="Calibri" w:hAnsi="Calibri" w:cs="Tahoma"/>
          <w:b/>
          <w:color w:val="FF0000"/>
          <w:sz w:val="20"/>
          <w:szCs w:val="20"/>
        </w:rPr>
        <w:t xml:space="preserve">Insert </w:t>
      </w:r>
      <w:r w:rsidR="00AC7717" w:rsidRPr="00AC7717">
        <w:rPr>
          <w:rFonts w:ascii="Calibri" w:eastAsia="Calibri" w:hAnsi="Calibri" w:cs="Tahoma"/>
          <w:b/>
          <w:color w:val="FF0000"/>
          <w:sz w:val="20"/>
          <w:szCs w:val="20"/>
        </w:rPr>
        <w:t>terms</w:t>
      </w:r>
      <w:r>
        <w:rPr>
          <w:rFonts w:ascii="Calibri" w:eastAsia="Calibri" w:hAnsi="Calibri" w:cs="Tahoma"/>
          <w:b/>
          <w:color w:val="FF0000"/>
          <w:sz w:val="20"/>
          <w:szCs w:val="20"/>
        </w:rPr>
        <w:t>)</w:t>
      </w:r>
      <w:r w:rsidR="00AC7717" w:rsidRPr="00AC7717">
        <w:rPr>
          <w:rFonts w:ascii="Calibri" w:eastAsia="Calibri" w:hAnsi="Calibri" w:cs="Tahoma"/>
          <w:b/>
          <w:sz w:val="20"/>
          <w:szCs w:val="20"/>
        </w:rPr>
        <w:t>]</w:t>
      </w:r>
      <w:r w:rsidR="00AC7717" w:rsidRPr="00AC7717">
        <w:rPr>
          <w:rFonts w:ascii="Calibri" w:eastAsia="Times New Roman" w:hAnsi="Calibri" w:cs="Tahoma"/>
          <w:b/>
          <w:sz w:val="20"/>
          <w:szCs w:val="20"/>
          <w:lang w:val="en-GB"/>
        </w:rPr>
        <w:t xml:space="preserve"> </w:t>
      </w:r>
    </w:p>
    <w:p w14:paraId="33216800" w14:textId="77777777" w:rsidR="00AC7717" w:rsidRPr="00BB5325"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4"/>
          <w:szCs w:val="24"/>
        </w:rPr>
      </w:pPr>
      <w:r w:rsidRPr="00BB5325">
        <w:rPr>
          <w:rFonts w:ascii="Calibri" w:eastAsia="Times New Roman" w:hAnsi="Calibri" w:cs="Tahoma"/>
          <w:sz w:val="24"/>
          <w:szCs w:val="24"/>
        </w:rPr>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BB5325"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4"/>
          <w:szCs w:val="24"/>
        </w:rPr>
      </w:pPr>
      <w:r w:rsidRPr="00BB5325">
        <w:rPr>
          <w:rFonts w:ascii="Calibri" w:eastAsia="Times New Roman" w:hAnsi="Calibri" w:cs="Tahoma"/>
          <w:b/>
          <w:sz w:val="24"/>
          <w:szCs w:val="24"/>
        </w:rPr>
        <w:t xml:space="preserve">THE REGENTS OF THE </w:t>
      </w:r>
      <w:r w:rsidRPr="00BB5325">
        <w:rPr>
          <w:rFonts w:ascii="Calibri" w:eastAsia="Times New Roman" w:hAnsi="Calibri" w:cs="Tahoma"/>
          <w:b/>
          <w:sz w:val="24"/>
          <w:szCs w:val="24"/>
        </w:rPr>
        <w:tab/>
      </w:r>
      <w:r w:rsidRPr="00BB5325">
        <w:rPr>
          <w:rFonts w:ascii="Calibri" w:eastAsia="Times New Roman" w:hAnsi="Calibri" w:cs="Tahoma"/>
          <w:b/>
          <w:sz w:val="24"/>
          <w:szCs w:val="24"/>
        </w:rPr>
        <w:tab/>
      </w:r>
      <w:r w:rsidRPr="00BB5325">
        <w:rPr>
          <w:rFonts w:ascii="Calibri" w:eastAsia="Times New Roman" w:hAnsi="Calibri" w:cs="Tahoma"/>
          <w:b/>
          <w:sz w:val="24"/>
          <w:szCs w:val="24"/>
        </w:rPr>
        <w:tab/>
      </w:r>
      <w:r w:rsidR="000F0DFB" w:rsidRPr="00BB5325">
        <w:rPr>
          <w:rFonts w:ascii="Calibri" w:eastAsia="Times New Roman" w:hAnsi="Calibri" w:cs="Tahoma"/>
          <w:b/>
          <w:sz w:val="24"/>
          <w:szCs w:val="24"/>
        </w:rPr>
        <w:tab/>
      </w:r>
      <w:r w:rsidRPr="00BB5325">
        <w:rPr>
          <w:rFonts w:ascii="Calibri" w:eastAsia="Times New Roman" w:hAnsi="Calibri" w:cs="Tahoma"/>
          <w:b/>
          <w:sz w:val="24"/>
          <w:szCs w:val="24"/>
        </w:rPr>
        <w:t>[SUPPLIER NAME]</w:t>
      </w:r>
    </w:p>
    <w:p w14:paraId="33216803" w14:textId="77777777" w:rsidR="00AC7717" w:rsidRPr="00BB5325"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4"/>
          <w:szCs w:val="24"/>
        </w:rPr>
      </w:pPr>
      <w:r w:rsidRPr="00BB5325">
        <w:rPr>
          <w:rFonts w:ascii="Calibri" w:eastAsia="Times New Roman" w:hAnsi="Calibri" w:cs="Tahoma"/>
          <w:b/>
          <w:sz w:val="24"/>
          <w:szCs w:val="24"/>
        </w:rPr>
        <w:t>UNIVERSITY OF CALIFORNIA</w:t>
      </w:r>
      <w:r w:rsidRPr="00BB5325">
        <w:rPr>
          <w:rFonts w:ascii="Calibri" w:eastAsia="Times New Roman" w:hAnsi="Calibri" w:cs="Tahoma"/>
          <w:b/>
          <w:sz w:val="24"/>
          <w:szCs w:val="24"/>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1"/>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Tahom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67B15"/>
    <w:multiLevelType w:val="multilevel"/>
    <w:tmpl w:val="0180CDFA"/>
    <w:lvl w:ilvl="0">
      <w:start w:val="1"/>
      <w:numFmt w:val="bullet"/>
      <w:lvlText w:val=""/>
      <w:lvlJc w:val="left"/>
      <w:pPr>
        <w:ind w:left="1800" w:hanging="360"/>
      </w:pPr>
      <w:rPr>
        <w:rFonts w:ascii="Symbol" w:hAnsi="Symbol"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6301079"/>
    <w:multiLevelType w:val="multilevel"/>
    <w:tmpl w:val="6B38C8C6"/>
    <w:lvl w:ilvl="0">
      <w:start w:val="1"/>
      <w:numFmt w:val="bullet"/>
      <w:lvlText w:val=""/>
      <w:lvlJc w:val="left"/>
      <w:pPr>
        <w:ind w:left="810" w:hanging="360"/>
      </w:pPr>
      <w:rPr>
        <w:rFonts w:ascii="Symbol" w:hAnsi="Symbol"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3" w15:restartNumberingAfterBreak="0">
    <w:nsid w:val="12D82F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5" w15:restartNumberingAfterBreak="0">
    <w:nsid w:val="162B1880"/>
    <w:multiLevelType w:val="multilevel"/>
    <w:tmpl w:val="252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37A81"/>
    <w:multiLevelType w:val="multilevel"/>
    <w:tmpl w:val="6B38C8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485981"/>
    <w:multiLevelType w:val="hybridMultilevel"/>
    <w:tmpl w:val="38CA0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51B71"/>
    <w:multiLevelType w:val="multilevel"/>
    <w:tmpl w:val="C2EC83B0"/>
    <w:lvl w:ilvl="0">
      <w:start w:val="5"/>
      <w:numFmt w:val="decimal"/>
      <w:lvlText w:val="%1"/>
      <w:lvlJc w:val="left"/>
      <w:pPr>
        <w:ind w:left="880" w:hanging="720"/>
      </w:pPr>
      <w:rPr>
        <w:rFonts w:hint="default"/>
        <w:lang w:val="en-US" w:eastAsia="en-US" w:bidi="en-US"/>
      </w:rPr>
    </w:lvl>
    <w:lvl w:ilvl="1">
      <w:start w:val="1"/>
      <w:numFmt w:val="decimal"/>
      <w:lvlText w:val="%1.%2"/>
      <w:lvlJc w:val="left"/>
      <w:pPr>
        <w:ind w:left="880" w:hanging="720"/>
      </w:pPr>
      <w:rPr>
        <w:rFonts w:ascii="Arial" w:eastAsia="Arial" w:hAnsi="Arial" w:cs="Arial" w:hint="default"/>
        <w:b/>
        <w:bCs/>
        <w:w w:val="100"/>
        <w:sz w:val="22"/>
        <w:szCs w:val="22"/>
        <w:lang w:val="en-US" w:eastAsia="en-US" w:bidi="en-US"/>
      </w:rPr>
    </w:lvl>
    <w:lvl w:ilvl="2">
      <w:start w:val="1"/>
      <w:numFmt w:val="bullet"/>
      <w:lvlText w:val="o"/>
      <w:lvlJc w:val="left"/>
      <w:pPr>
        <w:ind w:left="880" w:hanging="360"/>
      </w:pPr>
      <w:rPr>
        <w:rFonts w:ascii="Courier New" w:hAnsi="Courier New" w:cs="Courier New" w:hint="default"/>
      </w:rPr>
    </w:lvl>
    <w:lvl w:ilvl="3">
      <w:numFmt w:val="bullet"/>
      <w:lvlText w:val="o"/>
      <w:lvlJc w:val="left"/>
      <w:pPr>
        <w:ind w:left="1600" w:hanging="360"/>
      </w:pPr>
      <w:rPr>
        <w:rFonts w:ascii="Courier New" w:eastAsia="Courier New" w:hAnsi="Courier New" w:cs="Courier New" w:hint="default"/>
        <w:w w:val="100"/>
        <w:sz w:val="22"/>
        <w:szCs w:val="22"/>
        <w:lang w:val="en-US" w:eastAsia="en-US" w:bidi="en-US"/>
      </w:rPr>
    </w:lvl>
    <w:lvl w:ilvl="4">
      <w:numFmt w:val="bullet"/>
      <w:lvlText w:val=""/>
      <w:lvlJc w:val="left"/>
      <w:pPr>
        <w:ind w:left="3041" w:hanging="360"/>
      </w:pPr>
      <w:rPr>
        <w:rFonts w:ascii="Wingdings" w:eastAsia="Wingdings" w:hAnsi="Wingdings" w:cs="Wingdings" w:hint="default"/>
        <w:w w:val="100"/>
        <w:sz w:val="22"/>
        <w:szCs w:val="22"/>
        <w:lang w:val="en-US" w:eastAsia="en-US" w:bidi="en-US"/>
      </w:rPr>
    </w:lvl>
    <w:lvl w:ilvl="5">
      <w:numFmt w:val="bullet"/>
      <w:lvlText w:val="•"/>
      <w:lvlJc w:val="left"/>
      <w:pPr>
        <w:ind w:left="4196" w:hanging="360"/>
      </w:pPr>
      <w:rPr>
        <w:rFonts w:hint="default"/>
        <w:lang w:val="en-US" w:eastAsia="en-US" w:bidi="en-US"/>
      </w:rPr>
    </w:lvl>
    <w:lvl w:ilvl="6">
      <w:numFmt w:val="bullet"/>
      <w:lvlText w:val="•"/>
      <w:lvlJc w:val="left"/>
      <w:pPr>
        <w:ind w:left="5353" w:hanging="360"/>
      </w:pPr>
      <w:rPr>
        <w:rFonts w:hint="default"/>
        <w:lang w:val="en-US" w:eastAsia="en-US" w:bidi="en-US"/>
      </w:rPr>
    </w:lvl>
    <w:lvl w:ilvl="7">
      <w:numFmt w:val="bullet"/>
      <w:lvlText w:val="•"/>
      <w:lvlJc w:val="left"/>
      <w:pPr>
        <w:ind w:left="6510" w:hanging="360"/>
      </w:pPr>
      <w:rPr>
        <w:rFonts w:hint="default"/>
        <w:lang w:val="en-US" w:eastAsia="en-US" w:bidi="en-US"/>
      </w:rPr>
    </w:lvl>
    <w:lvl w:ilvl="8">
      <w:numFmt w:val="bullet"/>
      <w:lvlText w:val="•"/>
      <w:lvlJc w:val="left"/>
      <w:pPr>
        <w:ind w:left="7666" w:hanging="360"/>
      </w:pPr>
      <w:rPr>
        <w:rFonts w:hint="default"/>
        <w:lang w:val="en-US" w:eastAsia="en-US" w:bidi="en-US"/>
      </w:rPr>
    </w:lvl>
  </w:abstractNum>
  <w:abstractNum w:abstractNumId="15" w15:restartNumberingAfterBreak="0">
    <w:nsid w:val="39FF30F0"/>
    <w:multiLevelType w:val="hybridMultilevel"/>
    <w:tmpl w:val="113A3BFC"/>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16" w15:restartNumberingAfterBreak="0">
    <w:nsid w:val="406B0ECC"/>
    <w:multiLevelType w:val="multilevel"/>
    <w:tmpl w:val="F520717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E1637"/>
    <w:multiLevelType w:val="multilevel"/>
    <w:tmpl w:val="E5C6681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070A8"/>
    <w:multiLevelType w:val="hybridMultilevel"/>
    <w:tmpl w:val="497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373E1"/>
    <w:multiLevelType w:val="multilevel"/>
    <w:tmpl w:val="4E26873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C30E2"/>
    <w:multiLevelType w:val="multilevel"/>
    <w:tmpl w:val="E5C6681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497EF6"/>
    <w:multiLevelType w:val="multilevel"/>
    <w:tmpl w:val="1422D2C4"/>
    <w:lvl w:ilvl="0">
      <w:start w:val="5"/>
      <w:numFmt w:val="decimal"/>
      <w:lvlText w:val="%1"/>
      <w:lvlJc w:val="left"/>
      <w:pPr>
        <w:ind w:left="880" w:hanging="720"/>
      </w:pPr>
      <w:rPr>
        <w:rFonts w:hint="default"/>
        <w:lang w:val="en-US" w:eastAsia="en-US" w:bidi="en-US"/>
      </w:rPr>
    </w:lvl>
    <w:lvl w:ilvl="1">
      <w:start w:val="1"/>
      <w:numFmt w:val="decimal"/>
      <w:lvlText w:val="%1.%2"/>
      <w:lvlJc w:val="left"/>
      <w:pPr>
        <w:ind w:left="880" w:hanging="720"/>
      </w:pPr>
      <w:rPr>
        <w:rFonts w:ascii="Arial" w:eastAsia="Arial" w:hAnsi="Arial" w:cs="Arial" w:hint="default"/>
        <w:b/>
        <w:bCs/>
        <w:w w:val="100"/>
        <w:sz w:val="22"/>
        <w:szCs w:val="22"/>
        <w:lang w:val="en-US" w:eastAsia="en-US" w:bidi="en-US"/>
      </w:rPr>
    </w:lvl>
    <w:lvl w:ilvl="2">
      <w:numFmt w:val="bullet"/>
      <w:lvlText w:val=""/>
      <w:lvlJc w:val="left"/>
      <w:pPr>
        <w:ind w:left="880" w:hanging="360"/>
      </w:pPr>
      <w:rPr>
        <w:rFonts w:ascii="Symbol" w:eastAsia="Symbol" w:hAnsi="Symbol" w:cs="Symbol" w:hint="default"/>
        <w:w w:val="76"/>
        <w:sz w:val="22"/>
        <w:szCs w:val="22"/>
        <w:lang w:val="en-US" w:eastAsia="en-US" w:bidi="en-US"/>
      </w:rPr>
    </w:lvl>
    <w:lvl w:ilvl="3">
      <w:numFmt w:val="bullet"/>
      <w:lvlText w:val="o"/>
      <w:lvlJc w:val="left"/>
      <w:pPr>
        <w:ind w:left="1600" w:hanging="360"/>
      </w:pPr>
      <w:rPr>
        <w:rFonts w:ascii="Courier New" w:eastAsia="Courier New" w:hAnsi="Courier New" w:cs="Courier New" w:hint="default"/>
        <w:w w:val="100"/>
        <w:sz w:val="22"/>
        <w:szCs w:val="22"/>
        <w:lang w:val="en-US" w:eastAsia="en-US" w:bidi="en-US"/>
      </w:rPr>
    </w:lvl>
    <w:lvl w:ilvl="4">
      <w:numFmt w:val="bullet"/>
      <w:lvlText w:val=""/>
      <w:lvlJc w:val="left"/>
      <w:pPr>
        <w:ind w:left="3041" w:hanging="360"/>
      </w:pPr>
      <w:rPr>
        <w:rFonts w:ascii="Wingdings" w:eastAsia="Wingdings" w:hAnsi="Wingdings" w:cs="Wingdings" w:hint="default"/>
        <w:w w:val="100"/>
        <w:sz w:val="22"/>
        <w:szCs w:val="22"/>
        <w:lang w:val="en-US" w:eastAsia="en-US" w:bidi="en-US"/>
      </w:rPr>
    </w:lvl>
    <w:lvl w:ilvl="5">
      <w:numFmt w:val="bullet"/>
      <w:lvlText w:val="•"/>
      <w:lvlJc w:val="left"/>
      <w:pPr>
        <w:ind w:left="4196" w:hanging="360"/>
      </w:pPr>
      <w:rPr>
        <w:rFonts w:hint="default"/>
        <w:lang w:val="en-US" w:eastAsia="en-US" w:bidi="en-US"/>
      </w:rPr>
    </w:lvl>
    <w:lvl w:ilvl="6">
      <w:numFmt w:val="bullet"/>
      <w:lvlText w:val="•"/>
      <w:lvlJc w:val="left"/>
      <w:pPr>
        <w:ind w:left="5353" w:hanging="360"/>
      </w:pPr>
      <w:rPr>
        <w:rFonts w:hint="default"/>
        <w:lang w:val="en-US" w:eastAsia="en-US" w:bidi="en-US"/>
      </w:rPr>
    </w:lvl>
    <w:lvl w:ilvl="7">
      <w:numFmt w:val="bullet"/>
      <w:lvlText w:val="•"/>
      <w:lvlJc w:val="left"/>
      <w:pPr>
        <w:ind w:left="6510" w:hanging="360"/>
      </w:pPr>
      <w:rPr>
        <w:rFonts w:hint="default"/>
        <w:lang w:val="en-US" w:eastAsia="en-US" w:bidi="en-US"/>
      </w:rPr>
    </w:lvl>
    <w:lvl w:ilvl="8">
      <w:numFmt w:val="bullet"/>
      <w:lvlText w:val="•"/>
      <w:lvlJc w:val="left"/>
      <w:pPr>
        <w:ind w:left="7666" w:hanging="360"/>
      </w:pPr>
      <w:rPr>
        <w:rFonts w:hint="default"/>
        <w:lang w:val="en-US" w:eastAsia="en-US" w:bidi="en-US"/>
      </w:rPr>
    </w:lvl>
  </w:abstractNum>
  <w:abstractNum w:abstractNumId="28"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D0654"/>
    <w:multiLevelType w:val="hybridMultilevel"/>
    <w:tmpl w:val="DEEEE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307345">
    <w:abstractNumId w:val="20"/>
  </w:num>
  <w:num w:numId="2" w16cid:durableId="1245989800">
    <w:abstractNumId w:val="11"/>
  </w:num>
  <w:num w:numId="3" w16cid:durableId="1465537715">
    <w:abstractNumId w:val="8"/>
  </w:num>
  <w:num w:numId="4" w16cid:durableId="1606691010">
    <w:abstractNumId w:val="24"/>
  </w:num>
  <w:num w:numId="5" w16cid:durableId="1693990875">
    <w:abstractNumId w:val="17"/>
  </w:num>
  <w:num w:numId="6" w16cid:durableId="215701305">
    <w:abstractNumId w:val="7"/>
  </w:num>
  <w:num w:numId="7" w16cid:durableId="241452150">
    <w:abstractNumId w:val="19"/>
  </w:num>
  <w:num w:numId="8" w16cid:durableId="1477380466">
    <w:abstractNumId w:val="9"/>
  </w:num>
  <w:num w:numId="9" w16cid:durableId="1094788455">
    <w:abstractNumId w:val="0"/>
  </w:num>
  <w:num w:numId="10" w16cid:durableId="128209348">
    <w:abstractNumId w:val="23"/>
  </w:num>
  <w:num w:numId="11" w16cid:durableId="614140636">
    <w:abstractNumId w:val="10"/>
  </w:num>
  <w:num w:numId="12" w16cid:durableId="420684269">
    <w:abstractNumId w:val="26"/>
  </w:num>
  <w:num w:numId="13" w16cid:durableId="1186481349">
    <w:abstractNumId w:val="4"/>
  </w:num>
  <w:num w:numId="14" w16cid:durableId="1024090317">
    <w:abstractNumId w:val="28"/>
  </w:num>
  <w:num w:numId="15" w16cid:durableId="338502778">
    <w:abstractNumId w:val="13"/>
  </w:num>
  <w:num w:numId="16" w16cid:durableId="1266689689">
    <w:abstractNumId w:val="1"/>
  </w:num>
  <w:num w:numId="17" w16cid:durableId="996344960">
    <w:abstractNumId w:val="21"/>
  </w:num>
  <w:num w:numId="18" w16cid:durableId="251399232">
    <w:abstractNumId w:val="27"/>
  </w:num>
  <w:num w:numId="19" w16cid:durableId="666130952">
    <w:abstractNumId w:val="29"/>
  </w:num>
  <w:num w:numId="20" w16cid:durableId="976762978">
    <w:abstractNumId w:val="15"/>
  </w:num>
  <w:num w:numId="21" w16cid:durableId="992295668">
    <w:abstractNumId w:val="3"/>
  </w:num>
  <w:num w:numId="22" w16cid:durableId="1476952009">
    <w:abstractNumId w:val="18"/>
  </w:num>
  <w:num w:numId="23" w16cid:durableId="137765092">
    <w:abstractNumId w:val="6"/>
  </w:num>
  <w:num w:numId="24" w16cid:durableId="6372763">
    <w:abstractNumId w:val="2"/>
  </w:num>
  <w:num w:numId="25" w16cid:durableId="420760451">
    <w:abstractNumId w:val="14"/>
  </w:num>
  <w:num w:numId="26" w16cid:durableId="388649031">
    <w:abstractNumId w:val="25"/>
  </w:num>
  <w:num w:numId="27" w16cid:durableId="109319325">
    <w:abstractNumId w:val="22"/>
  </w:num>
  <w:num w:numId="28" w16cid:durableId="1835101156">
    <w:abstractNumId w:val="16"/>
  </w:num>
  <w:num w:numId="29" w16cid:durableId="1556894122">
    <w:abstractNumId w:val="12"/>
  </w:num>
  <w:num w:numId="30" w16cid:durableId="962154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2341"/>
    <w:rsid w:val="00045602"/>
    <w:rsid w:val="000651F6"/>
    <w:rsid w:val="00082595"/>
    <w:rsid w:val="0009570B"/>
    <w:rsid w:val="000D1E20"/>
    <w:rsid w:val="000E0185"/>
    <w:rsid w:val="000F0DFB"/>
    <w:rsid w:val="000F5E32"/>
    <w:rsid w:val="00112C27"/>
    <w:rsid w:val="00117F58"/>
    <w:rsid w:val="00124C9F"/>
    <w:rsid w:val="00154136"/>
    <w:rsid w:val="00161D9A"/>
    <w:rsid w:val="001A053D"/>
    <w:rsid w:val="001B0095"/>
    <w:rsid w:val="001C46EC"/>
    <w:rsid w:val="00253571"/>
    <w:rsid w:val="00261303"/>
    <w:rsid w:val="00276D2B"/>
    <w:rsid w:val="0029524F"/>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74B50"/>
    <w:rsid w:val="005E03FA"/>
    <w:rsid w:val="0062584A"/>
    <w:rsid w:val="006325D3"/>
    <w:rsid w:val="00641C71"/>
    <w:rsid w:val="006500AC"/>
    <w:rsid w:val="00663854"/>
    <w:rsid w:val="006731DF"/>
    <w:rsid w:val="00687ED4"/>
    <w:rsid w:val="006A00A6"/>
    <w:rsid w:val="006E4983"/>
    <w:rsid w:val="006E7A2C"/>
    <w:rsid w:val="007130DF"/>
    <w:rsid w:val="007161B4"/>
    <w:rsid w:val="00721C32"/>
    <w:rsid w:val="00740D60"/>
    <w:rsid w:val="007436DE"/>
    <w:rsid w:val="00782471"/>
    <w:rsid w:val="0078414C"/>
    <w:rsid w:val="008A1BE9"/>
    <w:rsid w:val="008B66D0"/>
    <w:rsid w:val="008C1C38"/>
    <w:rsid w:val="008D539B"/>
    <w:rsid w:val="008E2EE4"/>
    <w:rsid w:val="009027BA"/>
    <w:rsid w:val="009073CF"/>
    <w:rsid w:val="00973641"/>
    <w:rsid w:val="0098140F"/>
    <w:rsid w:val="00992890"/>
    <w:rsid w:val="00995F6F"/>
    <w:rsid w:val="009F3510"/>
    <w:rsid w:val="00A00532"/>
    <w:rsid w:val="00A044B9"/>
    <w:rsid w:val="00A16BE7"/>
    <w:rsid w:val="00A564CE"/>
    <w:rsid w:val="00A565EF"/>
    <w:rsid w:val="00A62A93"/>
    <w:rsid w:val="00A74E27"/>
    <w:rsid w:val="00AA11D5"/>
    <w:rsid w:val="00AC7717"/>
    <w:rsid w:val="00AD4BFA"/>
    <w:rsid w:val="00B361F8"/>
    <w:rsid w:val="00B52B62"/>
    <w:rsid w:val="00B817F3"/>
    <w:rsid w:val="00B95CB4"/>
    <w:rsid w:val="00BA54AE"/>
    <w:rsid w:val="00BB5325"/>
    <w:rsid w:val="00BD68D5"/>
    <w:rsid w:val="00BE3F19"/>
    <w:rsid w:val="00CB34CB"/>
    <w:rsid w:val="00CD2D71"/>
    <w:rsid w:val="00D31554"/>
    <w:rsid w:val="00D45557"/>
    <w:rsid w:val="00D53852"/>
    <w:rsid w:val="00D743CB"/>
    <w:rsid w:val="00D9759F"/>
    <w:rsid w:val="00DD02EE"/>
    <w:rsid w:val="00DD0F66"/>
    <w:rsid w:val="00DD3FDA"/>
    <w:rsid w:val="00E04AAE"/>
    <w:rsid w:val="00E06D95"/>
    <w:rsid w:val="00E50E7A"/>
    <w:rsid w:val="00E80E8C"/>
    <w:rsid w:val="00E833C6"/>
    <w:rsid w:val="00EF0325"/>
    <w:rsid w:val="00F67494"/>
    <w:rsid w:val="00F72560"/>
    <w:rsid w:val="00F92F80"/>
    <w:rsid w:val="00F96803"/>
    <w:rsid w:val="00FB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uiPriority w:val="99"/>
    <w:rsid w:val="0047338F"/>
    <w:rPr>
      <w:sz w:val="16"/>
      <w:szCs w:val="16"/>
    </w:rPr>
  </w:style>
  <w:style w:type="paragraph" w:styleId="CommentText">
    <w:name w:val="annotation text"/>
    <w:basedOn w:val="Normal"/>
    <w:link w:val="CommentTextChar"/>
    <w:uiPriority w:val="99"/>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1"/>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3.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4.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1227</Words>
  <Characters>6788</Characters>
  <Application>Microsoft Office Word</Application>
  <DocSecurity>0</DocSecurity>
  <Lines>138</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8</cp:revision>
  <cp:lastPrinted>2014-10-22T21:31:00Z</cp:lastPrinted>
  <dcterms:created xsi:type="dcterms:W3CDTF">2019-01-30T01:24:00Z</dcterms:created>
  <dcterms:modified xsi:type="dcterms:W3CDTF">2024-05-08T19:12:00Z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