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78F02" w14:textId="078885BF" w:rsidR="00830B90" w:rsidRPr="00932DCF" w:rsidRDefault="00081C8F" w:rsidP="00652D05">
      <w:pPr>
        <w:tabs>
          <w:tab w:val="left" w:pos="2880"/>
          <w:tab w:val="left" w:pos="3600"/>
          <w:tab w:val="left" w:pos="4860"/>
        </w:tabs>
        <w:jc w:val="left"/>
        <w:rPr>
          <w:rFonts w:ascii="Century Gothic" w:hAnsi="Century Gothic"/>
          <w:b/>
          <w:sz w:val="20"/>
        </w:rPr>
      </w:pPr>
      <w:r>
        <w:rPr>
          <w:noProof/>
        </w:rPr>
        <mc:AlternateContent>
          <mc:Choice Requires="wps">
            <w:drawing>
              <wp:anchor distT="0" distB="0" distL="114300" distR="114300" simplePos="0" relativeHeight="251656191" behindDoc="0" locked="0" layoutInCell="1" allowOverlap="1" wp14:anchorId="38B96A11" wp14:editId="56BD6FE3">
                <wp:simplePos x="0" y="0"/>
                <wp:positionH relativeFrom="page">
                  <wp:posOffset>7520940</wp:posOffset>
                </wp:positionH>
                <wp:positionV relativeFrom="paragraph">
                  <wp:posOffset>0</wp:posOffset>
                </wp:positionV>
                <wp:extent cx="160020" cy="129540"/>
                <wp:effectExtent l="0" t="0" r="0" b="3810"/>
                <wp:wrapTight wrapText="bothSides">
                  <wp:wrapPolygon edited="0">
                    <wp:start x="2571" y="0"/>
                    <wp:lineTo x="2571" y="19059"/>
                    <wp:lineTo x="15429" y="19059"/>
                    <wp:lineTo x="15429" y="0"/>
                    <wp:lineTo x="2571" y="0"/>
                  </wp:wrapPolygon>
                </wp:wrapTigh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F5BD0" w14:textId="0D32644A" w:rsidR="00502451" w:rsidRPr="00932DCF" w:rsidRDefault="00652D05" w:rsidP="00652D05">
                            <w:pPr>
                              <w:widowControl w:val="0"/>
                              <w:shd w:val="clear" w:color="auto" w:fill="FFFFFF"/>
                              <w:tabs>
                                <w:tab w:val="left" w:pos="0"/>
                              </w:tabs>
                              <w:spacing w:line="360" w:lineRule="atLeast"/>
                              <w:ind w:firstLine="720"/>
                              <w:rPr>
                                <w:rFonts w:ascii="Arial" w:hAnsi="Arial" w:cs="Arial"/>
                                <w:sz w:val="28"/>
                                <w:szCs w:val="28"/>
                              </w:rPr>
                            </w:pPr>
                            <w:r>
                              <w:rPr>
                                <w:rFonts w:ascii="Arial" w:hAnsi="Arial" w:cs="Arial"/>
                                <w:sz w:val="28"/>
                                <w:szCs w:val="28"/>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96A11" id="_x0000_t202" coordsize="21600,21600" o:spt="202" path="m,l,21600r21600,l21600,xe">
                <v:stroke joinstyle="miter"/>
                <v:path gradientshapeok="t" o:connecttype="rect"/>
              </v:shapetype>
              <v:shape id="Text Box 5" o:spid="_x0000_s1026" type="#_x0000_t202" style="position:absolute;margin-left:592.2pt;margin-top:0;width:12.6pt;height:10.2pt;z-index:2516561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" filled="f" stroked="f">
                <v:textbox inset=",7.2pt,,7.2pt">
                  <w:txbxContent>
                    <w:p w14:paraId="774F5BD0" w14:textId="0D32644A" w:rsidR="00502451" w:rsidRPr="00932DCF" w:rsidRDefault="00652D05" w:rsidP="00652D05">
                      <w:pPr>
                        <w:widowControl w:val="0"/>
                        <w:shd w:val="clear" w:color="auto" w:fill="FFFFFF"/>
                        <w:tabs>
                          <w:tab w:val="left" w:pos="0"/>
                        </w:tabs>
                        <w:spacing w:line="360" w:lineRule="atLeast"/>
                        <w:ind w:firstLine="720"/>
                        <w:rPr>
                          <w:rFonts w:ascii="Arial" w:hAnsi="Arial" w:cs="Arial"/>
                          <w:sz w:val="28"/>
                          <w:szCs w:val="28"/>
                        </w:rPr>
                      </w:pPr>
                      <w:r>
                        <w:rPr>
                          <w:rFonts w:ascii="Arial" w:hAnsi="Arial" w:cs="Arial"/>
                          <w:sz w:val="28"/>
                          <w:szCs w:val="28"/>
                        </w:rPr>
                        <w:t xml:space="preserve"> </w:t>
                      </w:r>
                    </w:p>
                  </w:txbxContent>
                </v:textbox>
                <w10:wrap type="tight" anchorx="page"/>
              </v:shape>
            </w:pict>
          </mc:Fallback>
        </mc:AlternateContent>
      </w:r>
      <w:r w:rsidR="00F91F05">
        <w:rPr>
          <w:noProof/>
        </w:rPr>
        <w:drawing>
          <wp:anchor distT="0" distB="0" distL="114300" distR="114300" simplePos="0" relativeHeight="251657216" behindDoc="0" locked="0" layoutInCell="1" allowOverlap="1" wp14:anchorId="3392438D" wp14:editId="07777777">
            <wp:simplePos x="0" y="0"/>
            <wp:positionH relativeFrom="column">
              <wp:posOffset>0</wp:posOffset>
            </wp:positionH>
            <wp:positionV relativeFrom="paragraph">
              <wp:posOffset>-681355</wp:posOffset>
            </wp:positionV>
            <wp:extent cx="1781810" cy="584200"/>
            <wp:effectExtent l="0" t="0" r="8890" b="6350"/>
            <wp:wrapNone/>
            <wp:docPr id="4" name="Picture 4" descr="uc_seal_lock-up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c_seal_lock-up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1810" cy="58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AAE89" w14:textId="77777777" w:rsidR="00E5259F" w:rsidRDefault="00E5259F" w:rsidP="00E5259F">
      <w:pPr>
        <w:tabs>
          <w:tab w:val="left" w:pos="2880"/>
          <w:tab w:val="left" w:pos="3600"/>
        </w:tabs>
        <w:rPr>
          <w:rFonts w:ascii="Calibri" w:hAnsi="Calibri" w:cs="Tahoma"/>
          <w:sz w:val="20"/>
        </w:rPr>
      </w:pPr>
    </w:p>
    <w:p w14:paraId="7CB4596D" w14:textId="62AAF4BD" w:rsidR="00932DCF" w:rsidRDefault="00932DCF" w:rsidP="00E5259F">
      <w:pPr>
        <w:tabs>
          <w:tab w:val="left" w:pos="2880"/>
          <w:tab w:val="left" w:pos="3600"/>
        </w:tabs>
        <w:rPr>
          <w:rFonts w:ascii="Calibri" w:hAnsi="Calibri" w:cs="Tahoma"/>
          <w:sz w:val="20"/>
        </w:rPr>
      </w:pPr>
      <w:r w:rsidRPr="005947B2">
        <w:rPr>
          <w:rFonts w:ascii="Calibri" w:hAnsi="Calibri" w:cs="Tahoma"/>
          <w:sz w:val="20"/>
        </w:rPr>
        <w:t xml:space="preserve">The Agreement to furnish certain </w:t>
      </w:r>
      <w:r w:rsidR="00902DC6">
        <w:rPr>
          <w:rFonts w:ascii="Calibri" w:hAnsi="Calibri" w:cs="Tahoma"/>
          <w:sz w:val="20"/>
        </w:rPr>
        <w:t>cloud computing</w:t>
      </w:r>
      <w:r w:rsidRPr="005947B2">
        <w:rPr>
          <w:rFonts w:ascii="Calibri" w:hAnsi="Calibri" w:cs="Tahoma"/>
          <w:sz w:val="20"/>
        </w:rPr>
        <w:t xml:space="preserve"> services described herein and in the documents referenced herein (“Services”)</w:t>
      </w:r>
      <w:r w:rsidR="00902DC6">
        <w:rPr>
          <w:rFonts w:ascii="Calibri" w:hAnsi="Calibri" w:cs="Tahoma"/>
          <w:sz w:val="20"/>
        </w:rPr>
        <w:t xml:space="preserve">, is effective </w:t>
      </w:r>
      <w:r w:rsidR="00902DC6" w:rsidRPr="005947B2">
        <w:rPr>
          <w:rFonts w:ascii="Calibri" w:hAnsi="Calibri" w:cs="Tahoma"/>
          <w:b/>
          <w:sz w:val="20"/>
        </w:rPr>
        <w:t>[</w:t>
      </w:r>
      <w:r w:rsidR="00902DC6" w:rsidRPr="00295617">
        <w:rPr>
          <w:rFonts w:ascii="Calibri" w:hAnsi="Calibri" w:cs="Tahoma"/>
          <w:b/>
          <w:color w:val="FF0000"/>
          <w:sz w:val="20"/>
          <w:highlight w:val="yellow"/>
        </w:rPr>
        <w:t>Buyer: add agreement effective date here in the format [Month] [Date], [Year]</w:t>
      </w:r>
      <w:r w:rsidR="00902DC6" w:rsidRPr="00295617">
        <w:rPr>
          <w:rFonts w:ascii="Calibri" w:hAnsi="Calibri" w:cs="Tahoma"/>
          <w:b/>
          <w:sz w:val="20"/>
          <w:highlight w:val="yellow"/>
        </w:rPr>
        <w:t>]</w:t>
      </w:r>
      <w:r w:rsidR="00902DC6">
        <w:rPr>
          <w:rFonts w:ascii="Calibri" w:hAnsi="Calibri" w:cs="Tahoma"/>
          <w:sz w:val="20"/>
        </w:rPr>
        <w:t xml:space="preserve"> (“Effective Date”),</w:t>
      </w:r>
      <w:r w:rsidRPr="005947B2">
        <w:rPr>
          <w:rFonts w:ascii="Calibri" w:hAnsi="Calibri" w:cs="Tahoma"/>
          <w:sz w:val="20"/>
        </w:rPr>
        <w:t xml:space="preserve"> </w:t>
      </w:r>
      <w:r w:rsidR="00E46D6B">
        <w:rPr>
          <w:rFonts w:ascii="Calibri" w:hAnsi="Calibri" w:cs="Tahoma"/>
          <w:sz w:val="20"/>
        </w:rPr>
        <w:t xml:space="preserve">and </w:t>
      </w:r>
      <w:r w:rsidRPr="005947B2">
        <w:rPr>
          <w:rFonts w:ascii="Calibri" w:hAnsi="Calibri" w:cs="Tahoma"/>
          <w:sz w:val="20"/>
        </w:rPr>
        <w:t>is made by and between The Regents of the University of California, a California public corporation (“UC”) on behalf of the</w:t>
      </w:r>
      <w:r w:rsidRPr="005947B2">
        <w:rPr>
          <w:rFonts w:ascii="Calibri" w:hAnsi="Calibri" w:cs="Tahoma"/>
          <w:color w:val="FF0000"/>
          <w:sz w:val="20"/>
        </w:rPr>
        <w:t xml:space="preserve"> </w:t>
      </w:r>
      <w:r w:rsidRPr="005947B2">
        <w:rPr>
          <w:rFonts w:ascii="Calibri" w:hAnsi="Calibri" w:cs="Tahoma"/>
          <w:sz w:val="20"/>
        </w:rPr>
        <w:t>University of California,</w:t>
      </w:r>
      <w:r w:rsidRPr="005947B2">
        <w:rPr>
          <w:rFonts w:ascii="Calibri" w:hAnsi="Calibri" w:cs="Tahoma"/>
          <w:color w:val="FF0000"/>
          <w:sz w:val="20"/>
        </w:rPr>
        <w:t xml:space="preserve"> </w:t>
      </w:r>
      <w:r w:rsidR="007B4A2B" w:rsidRPr="007B4A2B">
        <w:rPr>
          <w:rFonts w:ascii="Calibri" w:hAnsi="Calibri" w:cs="Tahoma"/>
          <w:bCs/>
          <w:sz w:val="20"/>
        </w:rPr>
        <w:t>Davis Health</w:t>
      </w:r>
      <w:r w:rsidRPr="005947B2">
        <w:rPr>
          <w:rFonts w:ascii="Calibri" w:hAnsi="Calibri" w:cs="Tahoma"/>
          <w:sz w:val="20"/>
        </w:rPr>
        <w:t xml:space="preserve"> and </w:t>
      </w:r>
      <w:r w:rsidR="00902DC6" w:rsidRPr="005947B2">
        <w:rPr>
          <w:rFonts w:ascii="Calibri" w:hAnsi="Calibri" w:cs="Tahoma"/>
          <w:b/>
          <w:sz w:val="20"/>
        </w:rPr>
        <w:t>[</w:t>
      </w:r>
      <w:r w:rsidR="00902DC6" w:rsidRPr="00295617">
        <w:rPr>
          <w:rFonts w:ascii="Calibri" w:hAnsi="Calibri" w:cs="Tahoma"/>
          <w:b/>
          <w:color w:val="FF0000"/>
          <w:sz w:val="20"/>
          <w:highlight w:val="yellow"/>
        </w:rPr>
        <w:t>Buyer: add name of supplier</w:t>
      </w:r>
      <w:r w:rsidR="00902DC6" w:rsidRPr="005947B2">
        <w:rPr>
          <w:rFonts w:ascii="Calibri" w:hAnsi="Calibri" w:cs="Tahoma"/>
          <w:b/>
          <w:sz w:val="20"/>
        </w:rPr>
        <w:t>]</w:t>
      </w:r>
      <w:r w:rsidRPr="005947B2">
        <w:rPr>
          <w:rFonts w:ascii="Calibri" w:hAnsi="Calibri" w:cs="Tahoma"/>
          <w:sz w:val="20"/>
        </w:rPr>
        <w:t xml:space="preserve"> (“Supplier”).</w:t>
      </w:r>
      <w:r w:rsidR="004D72F4" w:rsidRPr="004D72F4">
        <w:rPr>
          <w:rFonts w:ascii="Calibri" w:hAnsi="Calibri" w:cs="Tahoma"/>
          <w:sz w:val="20"/>
        </w:rPr>
        <w:t xml:space="preserve"> This Agreement is binding only if it is negotiated and executed by an authorized representative with the proper delegation of authority.</w:t>
      </w:r>
    </w:p>
    <w:p w14:paraId="69C62C52" w14:textId="77777777" w:rsidR="00422142" w:rsidRDefault="00422142" w:rsidP="00652D05">
      <w:pPr>
        <w:tabs>
          <w:tab w:val="left" w:pos="2880"/>
          <w:tab w:val="left" w:pos="3600"/>
        </w:tabs>
        <w:rPr>
          <w:rFonts w:ascii="Calibri" w:hAnsi="Calibri" w:cs="Tahoma"/>
          <w:sz w:val="20"/>
        </w:rPr>
      </w:pPr>
    </w:p>
    <w:p w14:paraId="29721543" w14:textId="0D8F93C1" w:rsidR="00932DCF" w:rsidRPr="003E028B" w:rsidRDefault="00932DCF" w:rsidP="003E028B">
      <w:pPr>
        <w:pStyle w:val="ListParagraph"/>
        <w:widowControl w:val="0"/>
        <w:numPr>
          <w:ilvl w:val="0"/>
          <w:numId w:val="23"/>
        </w:numPr>
        <w:tabs>
          <w:tab w:val="left" w:pos="0"/>
          <w:tab w:val="left" w:pos="720"/>
        </w:tabs>
        <w:ind w:hanging="1080"/>
        <w:rPr>
          <w:rFonts w:ascii="Calibri" w:hAnsi="Calibri" w:cs="Tahoma"/>
          <w:b/>
          <w:sz w:val="28"/>
          <w:szCs w:val="28"/>
        </w:rPr>
      </w:pPr>
      <w:r w:rsidRPr="003E028B">
        <w:rPr>
          <w:rFonts w:ascii="Calibri" w:hAnsi="Calibri" w:cs="Tahoma"/>
          <w:b/>
          <w:sz w:val="28"/>
          <w:szCs w:val="28"/>
        </w:rPr>
        <w:t>Statement of Work</w:t>
      </w:r>
    </w:p>
    <w:p w14:paraId="2E66A0BD" w14:textId="77777777" w:rsidR="006E5197" w:rsidRDefault="006E5197" w:rsidP="00652D05">
      <w:pPr>
        <w:widowControl w:val="0"/>
        <w:tabs>
          <w:tab w:val="left" w:pos="-90"/>
          <w:tab w:val="left" w:pos="2880"/>
          <w:tab w:val="left" w:pos="3600"/>
        </w:tabs>
        <w:rPr>
          <w:rFonts w:ascii="Calibri" w:hAnsi="Calibri"/>
          <w:b/>
          <w:sz w:val="20"/>
          <w:highlight w:val="yellow"/>
        </w:rPr>
      </w:pPr>
    </w:p>
    <w:p w14:paraId="24647597" w14:textId="27DCCCD8" w:rsidR="00932DCF" w:rsidRPr="005947B2" w:rsidRDefault="00932DCF" w:rsidP="00652D05">
      <w:pPr>
        <w:widowControl w:val="0"/>
        <w:tabs>
          <w:tab w:val="left" w:pos="-90"/>
          <w:tab w:val="left" w:pos="2880"/>
          <w:tab w:val="left" w:pos="3600"/>
        </w:tabs>
        <w:rPr>
          <w:rFonts w:ascii="Calibri" w:hAnsi="Calibri" w:cs="Tahoma"/>
          <w:sz w:val="20"/>
        </w:rPr>
      </w:pPr>
      <w:r w:rsidRPr="005947B2">
        <w:rPr>
          <w:rFonts w:ascii="Calibri" w:hAnsi="Calibri" w:cs="Tahoma"/>
          <w:sz w:val="20"/>
        </w:rPr>
        <w:t xml:space="preserve">Supplier agrees to </w:t>
      </w:r>
      <w:r w:rsidR="00422142">
        <w:rPr>
          <w:rFonts w:ascii="Calibri" w:hAnsi="Calibri" w:cs="Tahoma"/>
          <w:sz w:val="20"/>
        </w:rPr>
        <w:t>provide</w:t>
      </w:r>
      <w:r w:rsidRPr="005947B2">
        <w:rPr>
          <w:rFonts w:ascii="Calibri" w:hAnsi="Calibri" w:cs="Tahoma"/>
          <w:sz w:val="20"/>
        </w:rPr>
        <w:t xml:space="preserve"> the Services </w:t>
      </w:r>
      <w:r w:rsidR="00422142">
        <w:rPr>
          <w:rFonts w:ascii="Calibri" w:hAnsi="Calibri" w:cs="Tahoma"/>
          <w:sz w:val="20"/>
        </w:rPr>
        <w:t>describ</w:t>
      </w:r>
      <w:r w:rsidRPr="005947B2">
        <w:rPr>
          <w:rFonts w:ascii="Calibri" w:hAnsi="Calibri" w:cs="Tahoma"/>
          <w:sz w:val="20"/>
        </w:rPr>
        <w:t xml:space="preserve">ed in the statement of work attached as Attachment A (“Statement of Work”) and any other documents referenced in the Incorporated Documents section herein.  Unless otherwise provided in the Agreement, UC will not be obligated to purchase a minimum amount of Services from Supplier.  </w:t>
      </w:r>
    </w:p>
    <w:p w14:paraId="6C4CD33E" w14:textId="77777777" w:rsidR="00932DCF" w:rsidRPr="005947B2" w:rsidRDefault="00932DCF" w:rsidP="00932DCF">
      <w:pPr>
        <w:rPr>
          <w:rFonts w:ascii="Calibri" w:hAnsi="Calibri"/>
          <w:sz w:val="20"/>
        </w:rPr>
      </w:pPr>
    </w:p>
    <w:p w14:paraId="5E0005F6" w14:textId="77777777" w:rsidR="00F56619" w:rsidRDefault="00F56619" w:rsidP="003E028B">
      <w:pPr>
        <w:pStyle w:val="ListParagraph"/>
        <w:widowControl w:val="0"/>
        <w:numPr>
          <w:ilvl w:val="0"/>
          <w:numId w:val="23"/>
        </w:numPr>
        <w:tabs>
          <w:tab w:val="left" w:pos="0"/>
          <w:tab w:val="left" w:pos="720"/>
        </w:tabs>
        <w:ind w:hanging="1080"/>
        <w:rPr>
          <w:rFonts w:ascii="Calibri" w:hAnsi="Calibri" w:cs="Tahoma"/>
          <w:b/>
          <w:color w:val="000000"/>
          <w:sz w:val="28"/>
          <w:szCs w:val="28"/>
        </w:rPr>
      </w:pPr>
      <w:r w:rsidRPr="003E028B">
        <w:rPr>
          <w:rFonts w:ascii="Calibri" w:hAnsi="Calibri" w:cs="Tahoma"/>
          <w:b/>
          <w:sz w:val="28"/>
          <w:szCs w:val="28"/>
        </w:rPr>
        <w:t>Scope of Agreement</w:t>
      </w:r>
    </w:p>
    <w:p w14:paraId="5E30F086" w14:textId="77777777" w:rsidR="00F56619" w:rsidRPr="00FA3EED" w:rsidRDefault="00F56619" w:rsidP="00F56619">
      <w:pPr>
        <w:ind w:left="1080"/>
        <w:rPr>
          <w:rFonts w:ascii="Calibri" w:hAnsi="Calibri"/>
          <w:sz w:val="20"/>
        </w:rPr>
      </w:pPr>
    </w:p>
    <w:p w14:paraId="286248D2" w14:textId="163714DA" w:rsidR="00042D10" w:rsidRDefault="00F56619" w:rsidP="00E8038F">
      <w:pPr>
        <w:numPr>
          <w:ilvl w:val="1"/>
          <w:numId w:val="2"/>
        </w:numPr>
        <w:ind w:left="1080"/>
        <w:rPr>
          <w:rFonts w:ascii="Calibri" w:hAnsi="Calibri"/>
          <w:sz w:val="20"/>
        </w:rPr>
      </w:pPr>
      <w:r w:rsidRPr="00FA3EED">
        <w:rPr>
          <w:rFonts w:ascii="Calibri" w:hAnsi="Calibri"/>
          <w:sz w:val="20"/>
        </w:rPr>
        <w:t xml:space="preserve">If Supplier eliminates any functionality of any of the Services provided under this Agreement and subsequently offers that functionality in other or new products (whether directly or indirectly through agreement with a </w:t>
      </w:r>
      <w:r w:rsidR="00C20D44">
        <w:rPr>
          <w:rFonts w:ascii="Calibri" w:hAnsi="Calibri"/>
          <w:sz w:val="20"/>
        </w:rPr>
        <w:t>t</w:t>
      </w:r>
      <w:r w:rsidRPr="00FA3EED">
        <w:rPr>
          <w:rFonts w:ascii="Calibri" w:hAnsi="Calibri"/>
          <w:sz w:val="20"/>
        </w:rPr>
        <w:t xml:space="preserve">hird </w:t>
      </w:r>
      <w:r w:rsidR="00C20D44">
        <w:rPr>
          <w:rFonts w:ascii="Calibri" w:hAnsi="Calibri"/>
          <w:sz w:val="20"/>
        </w:rPr>
        <w:t>p</w:t>
      </w:r>
      <w:r w:rsidRPr="00FA3EED">
        <w:rPr>
          <w:rFonts w:ascii="Calibri" w:hAnsi="Calibri"/>
          <w:sz w:val="20"/>
        </w:rPr>
        <w:t>arty), then the portion of those other or new products that contain the function</w:t>
      </w:r>
      <w:r w:rsidR="00C20D44">
        <w:rPr>
          <w:rFonts w:ascii="Calibri" w:hAnsi="Calibri"/>
          <w:sz w:val="20"/>
        </w:rPr>
        <w:t>ality</w:t>
      </w:r>
      <w:r w:rsidRPr="00FA3EED">
        <w:rPr>
          <w:rFonts w:ascii="Calibri" w:hAnsi="Calibri"/>
          <w:sz w:val="20"/>
        </w:rPr>
        <w:t xml:space="preserve"> in question, or the entire product if the function</w:t>
      </w:r>
      <w:r w:rsidR="00C20D44">
        <w:rPr>
          <w:rFonts w:ascii="Calibri" w:hAnsi="Calibri"/>
          <w:sz w:val="20"/>
        </w:rPr>
        <w:t>ality</w:t>
      </w:r>
      <w:r w:rsidRPr="00FA3EED">
        <w:rPr>
          <w:rFonts w:ascii="Calibri" w:hAnsi="Calibri"/>
          <w:sz w:val="20"/>
        </w:rPr>
        <w:t xml:space="preserve"> cannot be separated out, </w:t>
      </w:r>
      <w:r w:rsidR="00247F00">
        <w:rPr>
          <w:rFonts w:ascii="Calibri" w:hAnsi="Calibri"/>
          <w:sz w:val="20"/>
        </w:rPr>
        <w:t>will</w:t>
      </w:r>
      <w:r w:rsidR="00247F00" w:rsidRPr="00FA3EED">
        <w:rPr>
          <w:rFonts w:ascii="Calibri" w:hAnsi="Calibri"/>
          <w:sz w:val="20"/>
        </w:rPr>
        <w:t xml:space="preserve"> </w:t>
      </w:r>
      <w:r w:rsidRPr="00FA3EED">
        <w:rPr>
          <w:rFonts w:ascii="Calibri" w:hAnsi="Calibri"/>
          <w:sz w:val="20"/>
        </w:rPr>
        <w:t xml:space="preserve">be provided to </w:t>
      </w:r>
      <w:r w:rsidR="00C20D44">
        <w:rPr>
          <w:rFonts w:ascii="Calibri" w:hAnsi="Calibri"/>
          <w:sz w:val="20"/>
        </w:rPr>
        <w:t>UC</w:t>
      </w:r>
      <w:r w:rsidR="00C20D44" w:rsidRPr="00FA3EED">
        <w:rPr>
          <w:rFonts w:ascii="Calibri" w:hAnsi="Calibri"/>
          <w:sz w:val="20"/>
        </w:rPr>
        <w:t xml:space="preserve"> </w:t>
      </w:r>
      <w:r w:rsidRPr="00FA3EED">
        <w:rPr>
          <w:rFonts w:ascii="Calibri" w:hAnsi="Calibri"/>
          <w:sz w:val="20"/>
        </w:rPr>
        <w:t xml:space="preserve">at no additional charge and under the terms of this Agreement, including technical support.  If Supplier incorporates the functionality of the Services provided under this Agreement into a newer product and continues to offer both products, </w:t>
      </w:r>
      <w:r w:rsidR="00C20D44">
        <w:rPr>
          <w:rFonts w:ascii="Calibri" w:hAnsi="Calibri"/>
          <w:sz w:val="20"/>
        </w:rPr>
        <w:t>UC</w:t>
      </w:r>
      <w:r w:rsidR="00C20D44" w:rsidRPr="00FA3EED">
        <w:rPr>
          <w:rFonts w:ascii="Calibri" w:hAnsi="Calibri"/>
          <w:sz w:val="20"/>
        </w:rPr>
        <w:t xml:space="preserve"> </w:t>
      </w:r>
      <w:r w:rsidRPr="00FA3EED">
        <w:rPr>
          <w:rFonts w:ascii="Calibri" w:hAnsi="Calibri"/>
          <w:sz w:val="20"/>
        </w:rPr>
        <w:t>may, in its sole discretion, exercise the option to upgrade to the newer product at no additional cost.</w:t>
      </w:r>
      <w:r w:rsidR="00042D10">
        <w:rPr>
          <w:rFonts w:ascii="Calibri" w:hAnsi="Calibri"/>
          <w:sz w:val="20"/>
        </w:rPr>
        <w:t xml:space="preserve">  Regardless of whether the functionality of the Services is impacted, </w:t>
      </w:r>
      <w:r w:rsidR="00042D10" w:rsidRPr="00042D10">
        <w:rPr>
          <w:rFonts w:ascii="Calibri" w:hAnsi="Calibri"/>
          <w:sz w:val="20"/>
        </w:rPr>
        <w:t xml:space="preserve">Supplier will notify UC of any name changes in any Services within </w:t>
      </w:r>
      <w:r w:rsidR="00120C1C">
        <w:rPr>
          <w:rFonts w:ascii="Calibri" w:hAnsi="Calibri"/>
          <w:sz w:val="20"/>
        </w:rPr>
        <w:t xml:space="preserve">the earlier of </w:t>
      </w:r>
      <w:r w:rsidR="00042D10" w:rsidRPr="00042D10">
        <w:rPr>
          <w:rFonts w:ascii="Calibri" w:hAnsi="Calibri"/>
          <w:sz w:val="20"/>
        </w:rPr>
        <w:t>thirty (30) calendar days</w:t>
      </w:r>
      <w:r w:rsidR="00E5259F">
        <w:rPr>
          <w:rFonts w:ascii="Calibri" w:hAnsi="Calibri"/>
          <w:sz w:val="20"/>
        </w:rPr>
        <w:t xml:space="preserve"> </w:t>
      </w:r>
      <w:r w:rsidR="00042D10" w:rsidRPr="00042D10">
        <w:rPr>
          <w:rFonts w:ascii="Calibri" w:hAnsi="Calibri"/>
          <w:sz w:val="20"/>
        </w:rPr>
        <w:t>of such change</w:t>
      </w:r>
      <w:r w:rsidR="00120C1C">
        <w:rPr>
          <w:rFonts w:ascii="Calibri" w:hAnsi="Calibri"/>
          <w:sz w:val="20"/>
        </w:rPr>
        <w:t xml:space="preserve"> or thirty (30) </w:t>
      </w:r>
      <w:r w:rsidR="00E5259F">
        <w:rPr>
          <w:rFonts w:ascii="Calibri" w:hAnsi="Calibri"/>
          <w:sz w:val="20"/>
        </w:rPr>
        <w:t xml:space="preserve">calendar </w:t>
      </w:r>
      <w:r w:rsidR="00120C1C">
        <w:rPr>
          <w:rFonts w:ascii="Calibri" w:hAnsi="Calibri"/>
          <w:sz w:val="20"/>
        </w:rPr>
        <w:t>days</w:t>
      </w:r>
      <w:r w:rsidR="00E5259F">
        <w:rPr>
          <w:rFonts w:ascii="Calibri" w:hAnsi="Calibri"/>
          <w:b/>
          <w:sz w:val="20"/>
        </w:rPr>
        <w:t xml:space="preserve"> </w:t>
      </w:r>
      <w:r w:rsidR="00120C1C">
        <w:rPr>
          <w:rFonts w:ascii="Calibri" w:hAnsi="Calibri"/>
          <w:sz w:val="20"/>
        </w:rPr>
        <w:t>of when UC asks whether Supplier has made any name changes in the Services</w:t>
      </w:r>
      <w:r w:rsidR="00042D10" w:rsidRPr="00042D10">
        <w:rPr>
          <w:rFonts w:ascii="Calibri" w:hAnsi="Calibri"/>
          <w:sz w:val="20"/>
        </w:rPr>
        <w:t xml:space="preserve">.  </w:t>
      </w:r>
    </w:p>
    <w:p w14:paraId="1EB84D13" w14:textId="77777777" w:rsidR="003466A7" w:rsidRPr="00042D10" w:rsidRDefault="003466A7" w:rsidP="002559C4">
      <w:pPr>
        <w:ind w:left="720"/>
        <w:rPr>
          <w:rFonts w:ascii="Calibri" w:hAnsi="Calibri"/>
          <w:sz w:val="20"/>
        </w:rPr>
      </w:pPr>
    </w:p>
    <w:p w14:paraId="25134ECF" w14:textId="77777777" w:rsidR="007B4A2B" w:rsidRDefault="00C20D44" w:rsidP="007B4A2B">
      <w:pPr>
        <w:numPr>
          <w:ilvl w:val="1"/>
          <w:numId w:val="2"/>
        </w:numPr>
        <w:ind w:left="1080"/>
        <w:rPr>
          <w:rFonts w:ascii="Calibri" w:hAnsi="Calibri"/>
          <w:sz w:val="20"/>
        </w:rPr>
      </w:pPr>
      <w:r>
        <w:rPr>
          <w:rFonts w:ascii="Calibri" w:hAnsi="Calibri"/>
          <w:sz w:val="20"/>
        </w:rPr>
        <w:t>UC</w:t>
      </w:r>
      <w:r w:rsidR="009E7DAD">
        <w:rPr>
          <w:rFonts w:ascii="Calibri" w:hAnsi="Calibri"/>
          <w:sz w:val="20"/>
        </w:rPr>
        <w:t xml:space="preserve"> and the</w:t>
      </w:r>
      <w:r w:rsidR="00975D9B">
        <w:rPr>
          <w:rFonts w:ascii="Calibri" w:hAnsi="Calibri"/>
          <w:sz w:val="20"/>
        </w:rPr>
        <w:t xml:space="preserve"> users</w:t>
      </w:r>
      <w:r w:rsidRPr="00FA3EED">
        <w:rPr>
          <w:rFonts w:ascii="Calibri" w:hAnsi="Calibri"/>
          <w:sz w:val="20"/>
        </w:rPr>
        <w:t xml:space="preserve"> </w:t>
      </w:r>
      <w:r w:rsidR="009E7DAD">
        <w:rPr>
          <w:rFonts w:ascii="Calibri" w:hAnsi="Calibri"/>
          <w:sz w:val="20"/>
        </w:rPr>
        <w:t xml:space="preserve">authorized by UC </w:t>
      </w:r>
      <w:r w:rsidR="00247F00">
        <w:rPr>
          <w:rFonts w:ascii="Calibri" w:hAnsi="Calibri"/>
          <w:sz w:val="20"/>
        </w:rPr>
        <w:t xml:space="preserve">will </w:t>
      </w:r>
      <w:r w:rsidR="00313389">
        <w:rPr>
          <w:rFonts w:ascii="Calibri" w:hAnsi="Calibri"/>
          <w:sz w:val="20"/>
        </w:rPr>
        <w:t>have</w:t>
      </w:r>
      <w:r w:rsidR="00313389" w:rsidRPr="00FA3EED">
        <w:rPr>
          <w:rFonts w:ascii="Calibri" w:hAnsi="Calibri"/>
          <w:sz w:val="20"/>
        </w:rPr>
        <w:t xml:space="preserve"> </w:t>
      </w:r>
      <w:r w:rsidR="004B1ED3" w:rsidRPr="00FA3EED">
        <w:rPr>
          <w:rFonts w:ascii="Calibri" w:hAnsi="Calibri"/>
          <w:sz w:val="20"/>
        </w:rPr>
        <w:t xml:space="preserve">the right to </w:t>
      </w:r>
      <w:r w:rsidR="004B1ED3">
        <w:rPr>
          <w:rFonts w:ascii="Calibri" w:hAnsi="Calibri"/>
          <w:sz w:val="20"/>
        </w:rPr>
        <w:t xml:space="preserve">access and </w:t>
      </w:r>
      <w:r w:rsidR="004B1ED3" w:rsidRPr="00FA3EED">
        <w:rPr>
          <w:rFonts w:ascii="Calibri" w:hAnsi="Calibri"/>
          <w:sz w:val="20"/>
        </w:rPr>
        <w:t>use the Services at any location.</w:t>
      </w:r>
    </w:p>
    <w:p w14:paraId="70C31A96" w14:textId="77777777" w:rsidR="007B4A2B" w:rsidRDefault="007B4A2B" w:rsidP="007B4A2B">
      <w:pPr>
        <w:pStyle w:val="ListParagraph"/>
        <w:rPr>
          <w:rFonts w:asciiTheme="minorHAnsi" w:hAnsiTheme="minorHAnsi" w:cstheme="minorHAnsi"/>
          <w:sz w:val="20"/>
        </w:rPr>
      </w:pPr>
    </w:p>
    <w:p w14:paraId="7CC60F17" w14:textId="5D266591" w:rsidR="007B4A2B" w:rsidRPr="007B4A2B" w:rsidRDefault="007B4A2B" w:rsidP="007B4A2B">
      <w:pPr>
        <w:numPr>
          <w:ilvl w:val="1"/>
          <w:numId w:val="2"/>
        </w:numPr>
        <w:ind w:left="1080"/>
        <w:rPr>
          <w:rFonts w:ascii="Calibri" w:hAnsi="Calibri"/>
          <w:sz w:val="20"/>
        </w:rPr>
      </w:pPr>
      <w:r w:rsidRPr="007B4A2B">
        <w:rPr>
          <w:rFonts w:asciiTheme="minorHAnsi" w:hAnsiTheme="minorHAnsi" w:cstheme="minorHAnsi"/>
          <w:sz w:val="20"/>
        </w:rPr>
        <w:t xml:space="preserve">Supplier agrees to extend the pricing basis, terms and conditions of the Agreement to all UC Locations. Supplier will make available to any UC Location its improved pricing basis, terms or conditions resulting from increased usage or aggregation of activity by multiple UC Locations. All contractual administration issues (e.g. terms and conditions, extensions, and renewals), operational issues, fiduciary responsibility, payment issues, performance issues and liabilities, and disputes involving individual UC Locations will be addressed, administered, and resolved by each UC Location. Any delay in payment or other operational issue involving one UC Location will not adversely affect any other UC Location. </w:t>
      </w:r>
    </w:p>
    <w:p w14:paraId="2EE14A48" w14:textId="77777777" w:rsidR="007B4A2B" w:rsidRDefault="007B4A2B" w:rsidP="007B4A2B">
      <w:pPr>
        <w:pStyle w:val="ListParagraph"/>
        <w:rPr>
          <w:rFonts w:ascii="Calibri" w:hAnsi="Calibri"/>
          <w:sz w:val="20"/>
        </w:rPr>
      </w:pPr>
    </w:p>
    <w:p w14:paraId="5A688684" w14:textId="108612B1" w:rsidR="00F56619" w:rsidRPr="00FA3EED" w:rsidRDefault="00A005CA" w:rsidP="00E8038F">
      <w:pPr>
        <w:numPr>
          <w:ilvl w:val="1"/>
          <w:numId w:val="2"/>
        </w:numPr>
        <w:ind w:left="1080"/>
        <w:rPr>
          <w:rFonts w:ascii="Calibri" w:hAnsi="Calibri"/>
          <w:sz w:val="20"/>
        </w:rPr>
      </w:pPr>
      <w:r w:rsidRPr="00A005CA">
        <w:rPr>
          <w:rFonts w:ascii="Calibri" w:hAnsi="Calibri"/>
          <w:sz w:val="20"/>
        </w:rPr>
        <w:t xml:space="preserve">Supplier agrees to extend pricing and </w:t>
      </w:r>
      <w:r w:rsidR="002A1CAA">
        <w:rPr>
          <w:rFonts w:ascii="Calibri" w:hAnsi="Calibri"/>
          <w:sz w:val="20"/>
        </w:rPr>
        <w:t>S</w:t>
      </w:r>
      <w:r w:rsidRPr="00A005CA">
        <w:rPr>
          <w:rFonts w:ascii="Calibri" w:hAnsi="Calibri"/>
          <w:sz w:val="20"/>
        </w:rPr>
        <w:t>ervices to the California State University institutions (CSU) and the California</w:t>
      </w:r>
      <w:r w:rsidR="002A1CAA">
        <w:rPr>
          <w:rFonts w:ascii="Calibri" w:hAnsi="Calibri"/>
          <w:sz w:val="20"/>
        </w:rPr>
        <w:t xml:space="preserve"> Community Colleges (CCC)</w:t>
      </w:r>
      <w:r w:rsidR="00F56619" w:rsidRPr="00FA3EED">
        <w:rPr>
          <w:rFonts w:ascii="Calibri" w:hAnsi="Calibri"/>
          <w:sz w:val="20"/>
        </w:rPr>
        <w:t xml:space="preserve"> under the following conditions: </w:t>
      </w:r>
    </w:p>
    <w:p w14:paraId="5D96DFFF" w14:textId="77777777" w:rsidR="00F56619" w:rsidRPr="00FA3EED" w:rsidRDefault="00F56619" w:rsidP="00F56619">
      <w:pPr>
        <w:rPr>
          <w:rFonts w:ascii="Calibri" w:hAnsi="Calibri"/>
          <w:sz w:val="20"/>
        </w:rPr>
      </w:pPr>
    </w:p>
    <w:p w14:paraId="4AC5FA37" w14:textId="77777777" w:rsidR="00F56619" w:rsidRPr="00FA3EED" w:rsidRDefault="00F56619" w:rsidP="00E8038F">
      <w:pPr>
        <w:numPr>
          <w:ilvl w:val="2"/>
          <w:numId w:val="3"/>
        </w:numPr>
        <w:ind w:left="1440"/>
        <w:rPr>
          <w:rFonts w:ascii="Calibri" w:hAnsi="Calibri"/>
          <w:sz w:val="20"/>
        </w:rPr>
      </w:pPr>
      <w:r w:rsidRPr="00FA3EED">
        <w:rPr>
          <w:rFonts w:ascii="Calibri" w:hAnsi="Calibri"/>
          <w:sz w:val="20"/>
        </w:rPr>
        <w:t xml:space="preserve">Supplier agrees to extend the same product pricing and Services to the CSU </w:t>
      </w:r>
      <w:r w:rsidR="00F52720">
        <w:rPr>
          <w:rFonts w:ascii="Calibri" w:hAnsi="Calibri"/>
          <w:sz w:val="20"/>
        </w:rPr>
        <w:t>and CCC</w:t>
      </w:r>
      <w:r w:rsidR="002A1CAA">
        <w:rPr>
          <w:rFonts w:ascii="Calibri" w:hAnsi="Calibri"/>
          <w:sz w:val="20"/>
        </w:rPr>
        <w:t xml:space="preserve"> </w:t>
      </w:r>
      <w:r w:rsidRPr="00FA3EED">
        <w:rPr>
          <w:rFonts w:ascii="Calibri" w:hAnsi="Calibri"/>
          <w:sz w:val="20"/>
        </w:rPr>
        <w:t>campuses under the terms of this Agreement, but under separate agreement</w:t>
      </w:r>
      <w:r w:rsidR="002A1CAA">
        <w:rPr>
          <w:rFonts w:ascii="Calibri" w:hAnsi="Calibri"/>
          <w:sz w:val="20"/>
        </w:rPr>
        <w:t>s with CSU and CCC</w:t>
      </w:r>
      <w:r w:rsidRPr="00FA3EED">
        <w:rPr>
          <w:rFonts w:ascii="Calibri" w:hAnsi="Calibri"/>
          <w:sz w:val="20"/>
        </w:rPr>
        <w:t xml:space="preserve">. </w:t>
      </w:r>
    </w:p>
    <w:p w14:paraId="7F64EA30" w14:textId="77777777" w:rsidR="00F56619" w:rsidRPr="00FA3EED" w:rsidRDefault="00F56619" w:rsidP="00F56619">
      <w:pPr>
        <w:ind w:left="1440"/>
        <w:rPr>
          <w:rFonts w:ascii="Calibri" w:hAnsi="Calibri"/>
          <w:sz w:val="20"/>
        </w:rPr>
      </w:pPr>
    </w:p>
    <w:p w14:paraId="7E8A0151" w14:textId="77777777" w:rsidR="00F56619" w:rsidRPr="00FA3EED" w:rsidRDefault="00F56619" w:rsidP="00E8038F">
      <w:pPr>
        <w:numPr>
          <w:ilvl w:val="2"/>
          <w:numId w:val="3"/>
        </w:numPr>
        <w:ind w:left="1440"/>
        <w:rPr>
          <w:rFonts w:ascii="Calibri" w:hAnsi="Calibri"/>
          <w:sz w:val="20"/>
        </w:rPr>
      </w:pPr>
      <w:r w:rsidRPr="00FA3EED">
        <w:rPr>
          <w:rFonts w:ascii="Calibri" w:hAnsi="Calibri"/>
          <w:sz w:val="20"/>
        </w:rPr>
        <w:t xml:space="preserve">All contractual administration issues regarding this Agreement (e.g. terms and conditions, extensions, renewals, etc.) </w:t>
      </w:r>
      <w:r w:rsidR="00247F00">
        <w:rPr>
          <w:rFonts w:ascii="Calibri" w:hAnsi="Calibri"/>
          <w:sz w:val="20"/>
        </w:rPr>
        <w:t>will</w:t>
      </w:r>
      <w:r w:rsidRPr="00FA3EED">
        <w:rPr>
          <w:rFonts w:ascii="Calibri" w:hAnsi="Calibri"/>
          <w:sz w:val="20"/>
        </w:rPr>
        <w:t xml:space="preserve"> remain </w:t>
      </w:r>
      <w:r w:rsidR="00F52720">
        <w:rPr>
          <w:rFonts w:ascii="Calibri" w:hAnsi="Calibri"/>
          <w:sz w:val="20"/>
        </w:rPr>
        <w:t xml:space="preserve">UC’s </w:t>
      </w:r>
      <w:r w:rsidRPr="00FA3EED">
        <w:rPr>
          <w:rFonts w:ascii="Calibri" w:hAnsi="Calibri"/>
          <w:sz w:val="20"/>
        </w:rPr>
        <w:t xml:space="preserve">responsibility.  Operational issues, fiduciary responsibility, payment issues, performance issues and liabilities, and disputes involving individual CSU </w:t>
      </w:r>
      <w:r w:rsidR="00F52720">
        <w:rPr>
          <w:rFonts w:ascii="Calibri" w:hAnsi="Calibri"/>
          <w:sz w:val="20"/>
        </w:rPr>
        <w:t xml:space="preserve">or CCC </w:t>
      </w:r>
      <w:r w:rsidRPr="00FA3EED">
        <w:rPr>
          <w:rFonts w:ascii="Calibri" w:hAnsi="Calibri"/>
          <w:sz w:val="20"/>
        </w:rPr>
        <w:t xml:space="preserve">campuses </w:t>
      </w:r>
      <w:r w:rsidR="00247F00">
        <w:rPr>
          <w:rFonts w:ascii="Calibri" w:hAnsi="Calibri"/>
          <w:sz w:val="20"/>
        </w:rPr>
        <w:t>will</w:t>
      </w:r>
      <w:r w:rsidRPr="00FA3EED">
        <w:rPr>
          <w:rFonts w:ascii="Calibri" w:hAnsi="Calibri"/>
          <w:sz w:val="20"/>
        </w:rPr>
        <w:t xml:space="preserve"> be addressed, administered, and resolved by </w:t>
      </w:r>
      <w:r w:rsidR="0038334D">
        <w:rPr>
          <w:rFonts w:ascii="Calibri" w:hAnsi="Calibri"/>
          <w:sz w:val="20"/>
        </w:rPr>
        <w:t xml:space="preserve">Supplier and </w:t>
      </w:r>
      <w:r w:rsidR="00F52720">
        <w:rPr>
          <w:rFonts w:ascii="Calibri" w:hAnsi="Calibri"/>
          <w:sz w:val="20"/>
        </w:rPr>
        <w:t xml:space="preserve">the appropriate </w:t>
      </w:r>
      <w:r w:rsidRPr="00FA3EED">
        <w:rPr>
          <w:rFonts w:ascii="Calibri" w:hAnsi="Calibri"/>
          <w:sz w:val="20"/>
        </w:rPr>
        <w:t xml:space="preserve">CSU </w:t>
      </w:r>
      <w:r w:rsidR="00F52720">
        <w:rPr>
          <w:rFonts w:ascii="Calibri" w:hAnsi="Calibri"/>
          <w:sz w:val="20"/>
        </w:rPr>
        <w:t xml:space="preserve">or CCC </w:t>
      </w:r>
      <w:r w:rsidRPr="00FA3EED">
        <w:rPr>
          <w:rFonts w:ascii="Calibri" w:hAnsi="Calibri"/>
          <w:sz w:val="20"/>
        </w:rPr>
        <w:t xml:space="preserve">campus.  </w:t>
      </w:r>
      <w:r w:rsidR="00F52720">
        <w:rPr>
          <w:rFonts w:ascii="Calibri" w:hAnsi="Calibri"/>
          <w:sz w:val="20"/>
        </w:rPr>
        <w:t>UC, CSU and CCC</w:t>
      </w:r>
      <w:r w:rsidRPr="00FA3EED">
        <w:rPr>
          <w:rFonts w:ascii="Calibri" w:hAnsi="Calibri"/>
          <w:sz w:val="20"/>
        </w:rPr>
        <w:t xml:space="preserve"> are separate and distinct governmental entities.  As such, </w:t>
      </w:r>
      <w:r w:rsidR="00F52720">
        <w:rPr>
          <w:rFonts w:ascii="Calibri" w:hAnsi="Calibri"/>
          <w:sz w:val="20"/>
        </w:rPr>
        <w:t>CSU’s and CCC’s</w:t>
      </w:r>
      <w:r w:rsidR="00F52720" w:rsidRPr="00FA3EED">
        <w:rPr>
          <w:rFonts w:ascii="Calibri" w:hAnsi="Calibri"/>
          <w:sz w:val="20"/>
        </w:rPr>
        <w:t xml:space="preserve"> </w:t>
      </w:r>
      <w:r w:rsidRPr="00FA3EED">
        <w:rPr>
          <w:rFonts w:ascii="Calibri" w:hAnsi="Calibri"/>
          <w:sz w:val="20"/>
        </w:rPr>
        <w:t>administrative unit</w:t>
      </w:r>
      <w:r w:rsidR="00F52720">
        <w:rPr>
          <w:rFonts w:ascii="Calibri" w:hAnsi="Calibri"/>
          <w:sz w:val="20"/>
        </w:rPr>
        <w:t>s</w:t>
      </w:r>
      <w:r w:rsidRPr="00FA3EED">
        <w:rPr>
          <w:rFonts w:ascii="Calibri" w:hAnsi="Calibri"/>
          <w:sz w:val="20"/>
        </w:rPr>
        <w:t xml:space="preserve"> and campus</w:t>
      </w:r>
      <w:r w:rsidR="00F52720">
        <w:rPr>
          <w:rFonts w:ascii="Calibri" w:hAnsi="Calibri"/>
          <w:sz w:val="20"/>
        </w:rPr>
        <w:t>es</w:t>
      </w:r>
      <w:r w:rsidRPr="00FA3EED">
        <w:rPr>
          <w:rFonts w:ascii="Calibri" w:hAnsi="Calibri"/>
          <w:sz w:val="20"/>
        </w:rPr>
        <w:t xml:space="preserve"> </w:t>
      </w:r>
      <w:r w:rsidR="00F52720">
        <w:rPr>
          <w:rFonts w:ascii="Calibri" w:hAnsi="Calibri"/>
          <w:sz w:val="20"/>
        </w:rPr>
        <w:lastRenderedPageBreak/>
        <w:t>are</w:t>
      </w:r>
      <w:r w:rsidRPr="00FA3EED">
        <w:rPr>
          <w:rFonts w:ascii="Calibri" w:hAnsi="Calibri"/>
          <w:sz w:val="20"/>
        </w:rPr>
        <w:t xml:space="preserve"> financially separate </w:t>
      </w:r>
      <w:r w:rsidR="00F52720">
        <w:rPr>
          <w:rFonts w:ascii="Calibri" w:hAnsi="Calibri"/>
          <w:sz w:val="20"/>
        </w:rPr>
        <w:t xml:space="preserve">from UC </w:t>
      </w:r>
      <w:r w:rsidRPr="00FA3EED">
        <w:rPr>
          <w:rFonts w:ascii="Calibri" w:hAnsi="Calibri"/>
          <w:sz w:val="20"/>
        </w:rPr>
        <w:t xml:space="preserve">and </w:t>
      </w:r>
      <w:r w:rsidR="00247F00">
        <w:rPr>
          <w:rFonts w:ascii="Calibri" w:hAnsi="Calibri"/>
          <w:sz w:val="20"/>
        </w:rPr>
        <w:t>will</w:t>
      </w:r>
      <w:r w:rsidRPr="00FA3EED">
        <w:rPr>
          <w:rFonts w:ascii="Calibri" w:hAnsi="Calibri"/>
          <w:sz w:val="20"/>
        </w:rPr>
        <w:t xml:space="preserve"> be responsible for </w:t>
      </w:r>
      <w:r w:rsidR="00F52720">
        <w:rPr>
          <w:rFonts w:ascii="Calibri" w:hAnsi="Calibri"/>
          <w:sz w:val="20"/>
        </w:rPr>
        <w:t>their</w:t>
      </w:r>
      <w:r w:rsidRPr="00FA3EED">
        <w:rPr>
          <w:rFonts w:ascii="Calibri" w:hAnsi="Calibri"/>
          <w:sz w:val="20"/>
        </w:rPr>
        <w:t xml:space="preserve"> respective individual commitments, financial and otherwise</w:t>
      </w:r>
      <w:r w:rsidR="00F52720">
        <w:rPr>
          <w:rFonts w:ascii="Calibri" w:hAnsi="Calibri"/>
          <w:sz w:val="20"/>
        </w:rPr>
        <w:t>.</w:t>
      </w:r>
    </w:p>
    <w:p w14:paraId="5DFFD804" w14:textId="77777777" w:rsidR="00F56619" w:rsidRPr="00FA3EED" w:rsidRDefault="00F56619" w:rsidP="00F56619">
      <w:pPr>
        <w:widowControl w:val="0"/>
        <w:tabs>
          <w:tab w:val="left" w:pos="0"/>
        </w:tabs>
        <w:overflowPunct/>
        <w:textAlignment w:val="auto"/>
        <w:rPr>
          <w:rFonts w:ascii="Calibri" w:hAnsi="Calibri" w:cs="Tahoma"/>
          <w:b/>
          <w:color w:val="000000"/>
          <w:sz w:val="20"/>
        </w:rPr>
      </w:pPr>
    </w:p>
    <w:p w14:paraId="0BCE3978" w14:textId="796821EB" w:rsidR="006E5197" w:rsidRPr="006E5197" w:rsidRDefault="00834E0A" w:rsidP="003E028B">
      <w:pPr>
        <w:pStyle w:val="ListParagraph"/>
        <w:widowControl w:val="0"/>
        <w:numPr>
          <w:ilvl w:val="0"/>
          <w:numId w:val="23"/>
        </w:numPr>
        <w:tabs>
          <w:tab w:val="left" w:pos="0"/>
          <w:tab w:val="left" w:pos="720"/>
        </w:tabs>
        <w:ind w:hanging="1080"/>
        <w:rPr>
          <w:rFonts w:ascii="Calibri" w:hAnsi="Calibri" w:cs="Tahoma"/>
          <w:b/>
          <w:color w:val="000000"/>
          <w:sz w:val="28"/>
          <w:szCs w:val="28"/>
        </w:rPr>
      </w:pPr>
      <w:r w:rsidRPr="003E028B">
        <w:rPr>
          <w:rFonts w:ascii="Calibri" w:hAnsi="Calibri" w:cs="Tahoma"/>
          <w:b/>
          <w:sz w:val="28"/>
          <w:szCs w:val="28"/>
        </w:rPr>
        <w:t>Rights and License In and To U</w:t>
      </w:r>
      <w:r w:rsidR="0057392D" w:rsidRPr="003E028B">
        <w:rPr>
          <w:rFonts w:ascii="Calibri" w:hAnsi="Calibri" w:cs="Tahoma"/>
          <w:b/>
          <w:sz w:val="28"/>
          <w:szCs w:val="28"/>
        </w:rPr>
        <w:t>C</w:t>
      </w:r>
      <w:r w:rsidRPr="003E028B">
        <w:rPr>
          <w:rFonts w:ascii="Calibri" w:hAnsi="Calibri" w:cs="Tahoma"/>
          <w:b/>
          <w:sz w:val="28"/>
          <w:szCs w:val="28"/>
        </w:rPr>
        <w:t xml:space="preserve"> Data</w:t>
      </w:r>
    </w:p>
    <w:p w14:paraId="1656B6DF" w14:textId="77777777" w:rsidR="00FE24A3" w:rsidRDefault="00FE24A3" w:rsidP="00FE24A3">
      <w:pPr>
        <w:widowControl w:val="0"/>
        <w:tabs>
          <w:tab w:val="left" w:pos="-90"/>
        </w:tabs>
        <w:ind w:left="1170"/>
        <w:rPr>
          <w:rFonts w:ascii="Calibri" w:hAnsi="Calibri" w:cs="Tahoma"/>
          <w:sz w:val="20"/>
        </w:rPr>
      </w:pPr>
    </w:p>
    <w:p w14:paraId="4E944720" w14:textId="50612E6D" w:rsidR="00081C8F" w:rsidRDefault="00936D3E" w:rsidP="00E8038F">
      <w:pPr>
        <w:widowControl w:val="0"/>
        <w:numPr>
          <w:ilvl w:val="1"/>
          <w:numId w:val="4"/>
        </w:numPr>
        <w:tabs>
          <w:tab w:val="left" w:pos="-90"/>
        </w:tabs>
        <w:ind w:left="1170" w:hanging="450"/>
        <w:rPr>
          <w:rFonts w:ascii="Calibri" w:hAnsi="Calibri" w:cs="Tahoma"/>
          <w:sz w:val="20"/>
        </w:rPr>
      </w:pPr>
      <w:r>
        <w:rPr>
          <w:rFonts w:ascii="Calibri" w:hAnsi="Calibri" w:cs="Tahoma"/>
          <w:sz w:val="20"/>
        </w:rPr>
        <w:t>UC</w:t>
      </w:r>
      <w:r w:rsidR="00FE24A3" w:rsidRPr="00FE24A3">
        <w:rPr>
          <w:rFonts w:ascii="Calibri" w:hAnsi="Calibri" w:cs="Tahoma"/>
          <w:sz w:val="20"/>
        </w:rPr>
        <w:t xml:space="preserve"> retains the right to use the Services to access and retrieve </w:t>
      </w:r>
      <w:r w:rsidR="007B4A2B">
        <w:rPr>
          <w:rFonts w:ascii="Calibri" w:hAnsi="Calibri" w:cs="Tahoma"/>
          <w:sz w:val="20"/>
        </w:rPr>
        <w:t>n</w:t>
      </w:r>
      <w:r w:rsidR="00CD377B">
        <w:rPr>
          <w:rFonts w:ascii="Calibri" w:hAnsi="Calibri" w:cs="Tahoma"/>
          <w:sz w:val="20"/>
        </w:rPr>
        <w:t>on-public Information</w:t>
      </w:r>
      <w:r w:rsidR="007B4A2B">
        <w:rPr>
          <w:rFonts w:ascii="Calibri" w:hAnsi="Calibri" w:cs="Tahoma"/>
          <w:sz w:val="20"/>
        </w:rPr>
        <w:t xml:space="preserve"> </w:t>
      </w:r>
      <w:r w:rsidR="00FE24A3" w:rsidRPr="00FE24A3">
        <w:rPr>
          <w:rFonts w:ascii="Calibri" w:hAnsi="Calibri" w:cs="Tahoma"/>
          <w:sz w:val="20"/>
        </w:rPr>
        <w:t xml:space="preserve">stored on Supplier’s Services infrastructure at any time at </w:t>
      </w:r>
      <w:r w:rsidR="002830B5">
        <w:rPr>
          <w:rFonts w:ascii="Calibri" w:hAnsi="Calibri" w:cs="Tahoma"/>
          <w:sz w:val="20"/>
        </w:rPr>
        <w:t>UC’</w:t>
      </w:r>
      <w:r w:rsidR="002830B5" w:rsidRPr="00FE24A3">
        <w:rPr>
          <w:rFonts w:ascii="Calibri" w:hAnsi="Calibri" w:cs="Tahoma"/>
          <w:sz w:val="20"/>
        </w:rPr>
        <w:t xml:space="preserve">s </w:t>
      </w:r>
      <w:r w:rsidR="00FE24A3" w:rsidRPr="00FE24A3">
        <w:rPr>
          <w:rFonts w:ascii="Calibri" w:hAnsi="Calibri" w:cs="Tahoma"/>
          <w:sz w:val="20"/>
        </w:rPr>
        <w:t>sole discretion.</w:t>
      </w:r>
      <w:r w:rsidR="002853C3">
        <w:rPr>
          <w:rFonts w:ascii="Calibri" w:hAnsi="Calibri" w:cs="Tahoma"/>
          <w:sz w:val="20"/>
        </w:rPr>
        <w:t xml:space="preserve">  </w:t>
      </w:r>
      <w:r w:rsidR="002853C3" w:rsidRPr="002853C3">
        <w:rPr>
          <w:rFonts w:ascii="Calibri" w:hAnsi="Calibri" w:cs="Tahoma"/>
          <w:sz w:val="20"/>
        </w:rPr>
        <w:t xml:space="preserve">If </w:t>
      </w:r>
      <w:r w:rsidR="00037D99">
        <w:rPr>
          <w:rFonts w:ascii="Calibri" w:hAnsi="Calibri" w:cs="Tahoma"/>
          <w:sz w:val="20"/>
        </w:rPr>
        <w:t>UC</w:t>
      </w:r>
      <w:r w:rsidR="002853C3" w:rsidRPr="002853C3">
        <w:rPr>
          <w:rFonts w:ascii="Calibri" w:hAnsi="Calibri" w:cs="Tahoma"/>
          <w:sz w:val="20"/>
        </w:rPr>
        <w:t xml:space="preserve"> </w:t>
      </w:r>
      <w:r w:rsidR="00704B23">
        <w:rPr>
          <w:rFonts w:ascii="Calibri" w:hAnsi="Calibri" w:cs="Tahoma"/>
          <w:sz w:val="20"/>
        </w:rPr>
        <w:t xml:space="preserve">requests the Non-public Information from Supplier, </w:t>
      </w:r>
      <w:r w:rsidR="002853C3" w:rsidRPr="002853C3">
        <w:rPr>
          <w:rFonts w:ascii="Calibri" w:hAnsi="Calibri" w:cs="Tahoma"/>
          <w:sz w:val="20"/>
        </w:rPr>
        <w:t xml:space="preserve">Supplier will </w:t>
      </w:r>
      <w:r w:rsidR="002355AA">
        <w:rPr>
          <w:rFonts w:ascii="Calibri" w:hAnsi="Calibri" w:cs="Tahoma"/>
          <w:sz w:val="20"/>
        </w:rPr>
        <w:t>provide</w:t>
      </w:r>
      <w:r w:rsidR="002853C3" w:rsidRPr="002853C3">
        <w:rPr>
          <w:rFonts w:ascii="Calibri" w:hAnsi="Calibri" w:cs="Tahoma"/>
          <w:sz w:val="20"/>
        </w:rPr>
        <w:t xml:space="preserve"> </w:t>
      </w:r>
      <w:r w:rsidR="00037D99">
        <w:rPr>
          <w:rFonts w:ascii="Calibri" w:hAnsi="Calibri" w:cs="Tahoma"/>
          <w:sz w:val="20"/>
        </w:rPr>
        <w:t>UC</w:t>
      </w:r>
      <w:r w:rsidR="002853C3" w:rsidRPr="002853C3">
        <w:rPr>
          <w:rFonts w:ascii="Calibri" w:hAnsi="Calibri" w:cs="Tahoma"/>
          <w:sz w:val="20"/>
        </w:rPr>
        <w:t xml:space="preserve"> with copies within forty-eight (48) hours after receipt of </w:t>
      </w:r>
      <w:r w:rsidR="00DE6868">
        <w:rPr>
          <w:rFonts w:ascii="Calibri" w:hAnsi="Calibri" w:cs="Tahoma"/>
          <w:sz w:val="20"/>
        </w:rPr>
        <w:t>a request</w:t>
      </w:r>
      <w:r w:rsidR="00DE6868" w:rsidRPr="002853C3">
        <w:rPr>
          <w:rFonts w:ascii="Calibri" w:hAnsi="Calibri" w:cs="Tahoma"/>
          <w:sz w:val="20"/>
        </w:rPr>
        <w:t xml:space="preserve"> </w:t>
      </w:r>
      <w:r w:rsidR="002853C3" w:rsidRPr="002853C3">
        <w:rPr>
          <w:rFonts w:ascii="Calibri" w:hAnsi="Calibri" w:cs="Tahoma"/>
          <w:sz w:val="20"/>
        </w:rPr>
        <w:t xml:space="preserve">from </w:t>
      </w:r>
      <w:r w:rsidR="00037D99">
        <w:rPr>
          <w:rFonts w:ascii="Calibri" w:hAnsi="Calibri" w:cs="Tahoma"/>
          <w:sz w:val="20"/>
        </w:rPr>
        <w:t>UC</w:t>
      </w:r>
      <w:r w:rsidR="002853C3" w:rsidRPr="002853C3">
        <w:rPr>
          <w:rFonts w:ascii="Calibri" w:hAnsi="Calibri" w:cs="Tahoma"/>
          <w:sz w:val="20"/>
        </w:rPr>
        <w:t xml:space="preserve">, and will cooperate with </w:t>
      </w:r>
      <w:r w:rsidR="00037D99">
        <w:rPr>
          <w:rFonts w:ascii="Calibri" w:hAnsi="Calibri" w:cs="Tahoma"/>
          <w:sz w:val="20"/>
        </w:rPr>
        <w:t>UC</w:t>
      </w:r>
      <w:r w:rsidR="002853C3" w:rsidRPr="002853C3">
        <w:rPr>
          <w:rFonts w:ascii="Calibri" w:hAnsi="Calibri" w:cs="Tahoma"/>
          <w:sz w:val="20"/>
        </w:rPr>
        <w:t>’s reasonable requests in connection with its response.</w:t>
      </w:r>
    </w:p>
    <w:p w14:paraId="40299311" w14:textId="0A1123BA" w:rsidR="00FE24A3" w:rsidRDefault="00FE24A3" w:rsidP="00081C8F">
      <w:pPr>
        <w:widowControl w:val="0"/>
        <w:tabs>
          <w:tab w:val="left" w:pos="-90"/>
        </w:tabs>
        <w:ind w:left="1170"/>
        <w:rPr>
          <w:rFonts w:ascii="Calibri" w:hAnsi="Calibri" w:cs="Tahoma"/>
          <w:sz w:val="20"/>
        </w:rPr>
      </w:pPr>
    </w:p>
    <w:p w14:paraId="2C6944AF" w14:textId="5E6EC6EE" w:rsidR="006A2AEF" w:rsidRPr="006A2AEF" w:rsidRDefault="00F21C87" w:rsidP="00E8038F">
      <w:pPr>
        <w:widowControl w:val="0"/>
        <w:numPr>
          <w:ilvl w:val="1"/>
          <w:numId w:val="4"/>
        </w:numPr>
        <w:tabs>
          <w:tab w:val="left" w:pos="-90"/>
        </w:tabs>
        <w:ind w:left="1170" w:hanging="450"/>
        <w:rPr>
          <w:rStyle w:val="CommentReference"/>
          <w:rFonts w:ascii="Calibri" w:hAnsi="Calibri" w:cs="Tahoma"/>
          <w:sz w:val="20"/>
          <w:szCs w:val="20"/>
        </w:rPr>
      </w:pPr>
      <w:r>
        <w:rPr>
          <w:rFonts w:ascii="Calibri" w:hAnsi="Calibri" w:cs="Tahoma"/>
          <w:sz w:val="20"/>
        </w:rPr>
        <w:t>UC</w:t>
      </w:r>
      <w:r w:rsidR="00FE24A3" w:rsidRPr="00FE24A3">
        <w:rPr>
          <w:rFonts w:ascii="Calibri" w:hAnsi="Calibri" w:cs="Tahoma"/>
          <w:sz w:val="20"/>
        </w:rPr>
        <w:t xml:space="preserve"> will own all rights, title and interest in any and all intellectual property created in the performance of this Agreement </w:t>
      </w:r>
      <w:r w:rsidR="00BD5F7D">
        <w:rPr>
          <w:rFonts w:ascii="Calibri" w:hAnsi="Calibri" w:cs="Tahoma"/>
          <w:sz w:val="20"/>
        </w:rPr>
        <w:t xml:space="preserve">as a “work made for hire” under U.S. copyright law, </w:t>
      </w:r>
      <w:r w:rsidR="00FE24A3" w:rsidRPr="00FE24A3">
        <w:rPr>
          <w:rFonts w:ascii="Calibri" w:hAnsi="Calibri" w:cs="Tahoma"/>
          <w:sz w:val="20"/>
        </w:rPr>
        <w:t>and will have full ownership and beneficial use thereof, free and clear of claims of any nature by any third party including, without limitation, copyright or patent infringem</w:t>
      </w:r>
      <w:r>
        <w:rPr>
          <w:rFonts w:ascii="Calibri" w:hAnsi="Calibri" w:cs="Tahoma"/>
          <w:sz w:val="20"/>
        </w:rPr>
        <w:t xml:space="preserve">ent claims. </w:t>
      </w:r>
      <w:r w:rsidR="00BD5F7D">
        <w:rPr>
          <w:rFonts w:ascii="Calibri" w:hAnsi="Calibri" w:cs="Tahoma"/>
          <w:sz w:val="20"/>
        </w:rPr>
        <w:t xml:space="preserve">In the event that it is determined that the “work made for hire” </w:t>
      </w:r>
      <w:r w:rsidR="002830B5">
        <w:rPr>
          <w:rFonts w:ascii="Calibri" w:hAnsi="Calibri" w:cs="Tahoma"/>
          <w:sz w:val="20"/>
        </w:rPr>
        <w:t xml:space="preserve">doctrine </w:t>
      </w:r>
      <w:r w:rsidR="00BD5F7D">
        <w:rPr>
          <w:rFonts w:ascii="Calibri" w:hAnsi="Calibri" w:cs="Tahoma"/>
          <w:sz w:val="20"/>
        </w:rPr>
        <w:t>does not apply</w:t>
      </w:r>
      <w:r w:rsidR="00DE6868">
        <w:rPr>
          <w:rFonts w:ascii="Calibri" w:hAnsi="Calibri" w:cs="Tahoma"/>
          <w:sz w:val="20"/>
        </w:rPr>
        <w:t xml:space="preserve"> to such intellectual property</w:t>
      </w:r>
      <w:r w:rsidR="00BD5F7D">
        <w:rPr>
          <w:rFonts w:ascii="Calibri" w:hAnsi="Calibri" w:cs="Tahoma"/>
          <w:sz w:val="20"/>
        </w:rPr>
        <w:t xml:space="preserve">, </w:t>
      </w:r>
      <w:r>
        <w:rPr>
          <w:rFonts w:ascii="Calibri" w:hAnsi="Calibri" w:cs="Tahoma"/>
          <w:sz w:val="20"/>
        </w:rPr>
        <w:t>Supplier</w:t>
      </w:r>
      <w:r w:rsidR="00FE24A3" w:rsidRPr="00FE24A3">
        <w:rPr>
          <w:rFonts w:ascii="Calibri" w:hAnsi="Calibri" w:cs="Tahoma"/>
          <w:sz w:val="20"/>
        </w:rPr>
        <w:t xml:space="preserve"> agrees to assign and hereby assigns </w:t>
      </w:r>
      <w:r w:rsidR="00DE6868" w:rsidRPr="00DE6868">
        <w:rPr>
          <w:rFonts w:ascii="Calibri" w:hAnsi="Calibri" w:cs="Tahoma"/>
          <w:sz w:val="20"/>
        </w:rPr>
        <w:t xml:space="preserve">to UC </w:t>
      </w:r>
      <w:r w:rsidR="00FE24A3" w:rsidRPr="00FE24A3">
        <w:rPr>
          <w:rFonts w:ascii="Calibri" w:hAnsi="Calibri" w:cs="Tahoma"/>
          <w:sz w:val="20"/>
        </w:rPr>
        <w:t xml:space="preserve">all rights, title, and interest in any and all intellectual property created in the performance of this Agreement, and will execute any future assignments or other documents needed for </w:t>
      </w:r>
      <w:r w:rsidR="00862231">
        <w:rPr>
          <w:rFonts w:ascii="Calibri" w:hAnsi="Calibri" w:cs="Tahoma"/>
          <w:sz w:val="20"/>
        </w:rPr>
        <w:t>UC</w:t>
      </w:r>
      <w:r w:rsidR="00FE24A3" w:rsidRPr="00FE24A3">
        <w:rPr>
          <w:rFonts w:ascii="Calibri" w:hAnsi="Calibri" w:cs="Tahoma"/>
          <w:sz w:val="20"/>
        </w:rPr>
        <w:t xml:space="preserve"> to document, register, or otherwise perfect such rights.</w:t>
      </w:r>
      <w:r w:rsidR="00BD5F7D">
        <w:rPr>
          <w:rFonts w:ascii="Calibri" w:hAnsi="Calibri" w:cs="Tahoma"/>
          <w:sz w:val="20"/>
        </w:rPr>
        <w:t xml:space="preserve"> </w:t>
      </w:r>
    </w:p>
    <w:p w14:paraId="793F612D" w14:textId="77777777" w:rsidR="002853C3" w:rsidRDefault="002853C3" w:rsidP="00BD5F7D">
      <w:pPr>
        <w:widowControl w:val="0"/>
        <w:tabs>
          <w:tab w:val="left" w:pos="-90"/>
        </w:tabs>
        <w:rPr>
          <w:rFonts w:ascii="Calibri" w:hAnsi="Calibri" w:cs="Tahoma"/>
          <w:sz w:val="20"/>
        </w:rPr>
      </w:pPr>
    </w:p>
    <w:p w14:paraId="5491AF67" w14:textId="65CED4BA" w:rsidR="006A2AEF" w:rsidRDefault="006A2AEF" w:rsidP="00E8038F">
      <w:pPr>
        <w:widowControl w:val="0"/>
        <w:numPr>
          <w:ilvl w:val="1"/>
          <w:numId w:val="4"/>
        </w:numPr>
        <w:tabs>
          <w:tab w:val="left" w:pos="-90"/>
        </w:tabs>
        <w:ind w:left="1170" w:hanging="450"/>
        <w:rPr>
          <w:rFonts w:ascii="Calibri" w:hAnsi="Calibri" w:cs="Tahoma"/>
          <w:sz w:val="20"/>
        </w:rPr>
      </w:pPr>
      <w:r>
        <w:rPr>
          <w:rFonts w:ascii="Calibri" w:hAnsi="Calibri" w:cs="Tahoma"/>
          <w:sz w:val="20"/>
        </w:rPr>
        <w:t>All pre-existing intellectual p</w:t>
      </w:r>
      <w:r w:rsidRPr="006A2AEF">
        <w:rPr>
          <w:rFonts w:ascii="Calibri" w:hAnsi="Calibri" w:cs="Tahoma"/>
          <w:sz w:val="20"/>
        </w:rPr>
        <w:t>roperty of each party will remain the exclusive property of that party and, except as specifically provided in this Agreement, no pa</w:t>
      </w:r>
      <w:r>
        <w:rPr>
          <w:rFonts w:ascii="Calibri" w:hAnsi="Calibri" w:cs="Tahoma"/>
          <w:sz w:val="20"/>
        </w:rPr>
        <w:t>rty will acquire any rights or interests in the other party's p</w:t>
      </w:r>
      <w:r w:rsidRPr="006A2AEF">
        <w:rPr>
          <w:rFonts w:ascii="Calibri" w:hAnsi="Calibri" w:cs="Tahoma"/>
          <w:sz w:val="20"/>
        </w:rPr>
        <w:t>re-existi</w:t>
      </w:r>
      <w:r>
        <w:rPr>
          <w:rFonts w:ascii="Calibri" w:hAnsi="Calibri" w:cs="Tahoma"/>
          <w:sz w:val="20"/>
        </w:rPr>
        <w:t>ng intellectual p</w:t>
      </w:r>
      <w:r w:rsidRPr="006A2AEF">
        <w:rPr>
          <w:rFonts w:ascii="Calibri" w:hAnsi="Calibri" w:cs="Tahoma"/>
          <w:sz w:val="20"/>
        </w:rPr>
        <w:t>roperty</w:t>
      </w:r>
      <w:r w:rsidR="00BD5F7D">
        <w:rPr>
          <w:rFonts w:ascii="Calibri" w:hAnsi="Calibri" w:cs="Tahoma"/>
          <w:sz w:val="20"/>
        </w:rPr>
        <w:t>, except as needed to</w:t>
      </w:r>
      <w:r w:rsidR="00C47CBD">
        <w:rPr>
          <w:rFonts w:ascii="Calibri" w:hAnsi="Calibri" w:cs="Tahoma"/>
          <w:sz w:val="20"/>
        </w:rPr>
        <w:t xml:space="preserve"> </w:t>
      </w:r>
      <w:r w:rsidR="009065FE">
        <w:rPr>
          <w:rFonts w:ascii="Calibri" w:hAnsi="Calibri" w:cs="Tahoma"/>
          <w:sz w:val="20"/>
        </w:rPr>
        <w:t xml:space="preserve">access and </w:t>
      </w:r>
      <w:r w:rsidR="00C47CBD">
        <w:rPr>
          <w:rFonts w:ascii="Calibri" w:hAnsi="Calibri" w:cs="Tahoma"/>
          <w:sz w:val="20"/>
        </w:rPr>
        <w:t>furnish the Services under this Agreement</w:t>
      </w:r>
      <w:r w:rsidRPr="006A2AEF">
        <w:rPr>
          <w:rFonts w:ascii="Calibri" w:hAnsi="Calibri" w:cs="Tahoma"/>
          <w:sz w:val="20"/>
        </w:rPr>
        <w:t>.</w:t>
      </w:r>
    </w:p>
    <w:p w14:paraId="015A3AB2" w14:textId="77777777" w:rsidR="006A2AEF" w:rsidRDefault="006A2AEF" w:rsidP="006A2AEF">
      <w:pPr>
        <w:widowControl w:val="0"/>
        <w:tabs>
          <w:tab w:val="left" w:pos="-90"/>
        </w:tabs>
        <w:ind w:left="1170"/>
        <w:rPr>
          <w:rFonts w:ascii="Calibri" w:hAnsi="Calibri" w:cs="Tahoma"/>
          <w:sz w:val="20"/>
        </w:rPr>
      </w:pPr>
    </w:p>
    <w:p w14:paraId="6229F849" w14:textId="2154A120" w:rsidR="002853C3" w:rsidRDefault="00704B23" w:rsidP="00E8038F">
      <w:pPr>
        <w:widowControl w:val="0"/>
        <w:numPr>
          <w:ilvl w:val="1"/>
          <w:numId w:val="4"/>
        </w:numPr>
        <w:tabs>
          <w:tab w:val="left" w:pos="-90"/>
        </w:tabs>
        <w:ind w:left="1170" w:hanging="450"/>
        <w:rPr>
          <w:rFonts w:ascii="Calibri" w:hAnsi="Calibri" w:cs="Tahoma"/>
          <w:sz w:val="20"/>
        </w:rPr>
      </w:pPr>
      <w:r>
        <w:rPr>
          <w:rFonts w:ascii="Calibri" w:hAnsi="Calibri" w:cs="Tahoma"/>
          <w:sz w:val="20"/>
        </w:rPr>
        <w:t xml:space="preserve">For the purposes of Appendix – Data Security, </w:t>
      </w:r>
      <w:r w:rsidR="00097954">
        <w:rPr>
          <w:rFonts w:ascii="Calibri" w:hAnsi="Calibri" w:cs="Tahoma"/>
          <w:sz w:val="20"/>
        </w:rPr>
        <w:t xml:space="preserve">Supplier will return all </w:t>
      </w:r>
      <w:r w:rsidR="007B4A2B">
        <w:rPr>
          <w:rFonts w:ascii="Calibri" w:hAnsi="Calibri" w:cs="Tahoma"/>
          <w:sz w:val="20"/>
        </w:rPr>
        <w:t>n</w:t>
      </w:r>
      <w:r>
        <w:rPr>
          <w:rFonts w:ascii="Calibri" w:hAnsi="Calibri" w:cs="Tahoma"/>
          <w:sz w:val="20"/>
        </w:rPr>
        <w:t>on-public Information</w:t>
      </w:r>
      <w:r w:rsidR="00097954">
        <w:rPr>
          <w:rFonts w:ascii="Calibri" w:hAnsi="Calibri" w:cs="Tahoma"/>
          <w:sz w:val="20"/>
        </w:rPr>
        <w:t xml:space="preserve"> to UC in a commonly use</w:t>
      </w:r>
      <w:r w:rsidR="00A8255E">
        <w:rPr>
          <w:rFonts w:ascii="Calibri" w:hAnsi="Calibri" w:cs="Tahoma"/>
          <w:sz w:val="20"/>
        </w:rPr>
        <w:t>d</w:t>
      </w:r>
      <w:r w:rsidR="00097954">
        <w:rPr>
          <w:rFonts w:ascii="Calibri" w:hAnsi="Calibri" w:cs="Tahoma"/>
          <w:sz w:val="20"/>
        </w:rPr>
        <w:t xml:space="preserve">, non-proprietary, and mutually agreed upon format. </w:t>
      </w:r>
    </w:p>
    <w:p w14:paraId="54BD6B9F" w14:textId="77777777" w:rsidR="00611175" w:rsidRPr="00271A19" w:rsidRDefault="00611175" w:rsidP="00834E0A">
      <w:pPr>
        <w:widowControl w:val="0"/>
        <w:tabs>
          <w:tab w:val="left" w:pos="0"/>
        </w:tabs>
        <w:overflowPunct/>
        <w:textAlignment w:val="auto"/>
        <w:rPr>
          <w:rFonts w:ascii="Calibri" w:hAnsi="Calibri" w:cs="Tahoma"/>
          <w:b/>
          <w:color w:val="000000"/>
          <w:sz w:val="20"/>
        </w:rPr>
      </w:pPr>
    </w:p>
    <w:p w14:paraId="504D2906" w14:textId="77777777" w:rsidR="00611175" w:rsidRPr="003E028B" w:rsidRDefault="00611175" w:rsidP="003E028B">
      <w:pPr>
        <w:pStyle w:val="ListParagraph"/>
        <w:widowControl w:val="0"/>
        <w:numPr>
          <w:ilvl w:val="0"/>
          <w:numId w:val="23"/>
        </w:numPr>
        <w:tabs>
          <w:tab w:val="left" w:pos="0"/>
          <w:tab w:val="left" w:pos="720"/>
        </w:tabs>
        <w:ind w:hanging="1080"/>
        <w:rPr>
          <w:rFonts w:ascii="Calibri" w:hAnsi="Calibri" w:cs="Tahoma"/>
          <w:b/>
          <w:sz w:val="28"/>
          <w:szCs w:val="28"/>
        </w:rPr>
      </w:pPr>
      <w:r w:rsidRPr="003E028B">
        <w:rPr>
          <w:rFonts w:ascii="Calibri" w:hAnsi="Calibri" w:cs="Tahoma"/>
          <w:b/>
          <w:sz w:val="28"/>
          <w:szCs w:val="28"/>
        </w:rPr>
        <w:t>Service Levels</w:t>
      </w:r>
    </w:p>
    <w:p w14:paraId="2FAACC22" w14:textId="77777777" w:rsidR="006E5197" w:rsidRDefault="006E5197" w:rsidP="00B12A21">
      <w:pPr>
        <w:rPr>
          <w:rFonts w:asciiTheme="minorHAnsi" w:hAnsiTheme="minorHAnsi"/>
          <w:b/>
          <w:sz w:val="20"/>
          <w:highlight w:val="yellow"/>
        </w:rPr>
      </w:pPr>
    </w:p>
    <w:p w14:paraId="4935A55E" w14:textId="77777777" w:rsidR="00D87E69" w:rsidRPr="00FA3EED" w:rsidRDefault="00D87E69" w:rsidP="00E8038F">
      <w:pPr>
        <w:numPr>
          <w:ilvl w:val="1"/>
          <w:numId w:val="5"/>
        </w:numPr>
        <w:ind w:left="1080"/>
        <w:rPr>
          <w:rFonts w:ascii="Calibri" w:hAnsi="Calibri"/>
          <w:sz w:val="20"/>
        </w:rPr>
      </w:pPr>
      <w:r w:rsidRPr="00FA3EED">
        <w:rPr>
          <w:rFonts w:ascii="Calibri" w:hAnsi="Calibri"/>
          <w:sz w:val="20"/>
        </w:rPr>
        <w:t>Supplier represents and warrants that the Services will be performed in a professional manner consistent with industry standards reasonably applicable to such Services.</w:t>
      </w:r>
    </w:p>
    <w:p w14:paraId="5861F471" w14:textId="77777777" w:rsidR="00D87E69" w:rsidRPr="00FA3EED" w:rsidRDefault="00D87E69" w:rsidP="00D87E69">
      <w:pPr>
        <w:ind w:left="1080"/>
        <w:rPr>
          <w:rFonts w:ascii="Calibri" w:hAnsi="Calibri"/>
          <w:sz w:val="20"/>
        </w:rPr>
      </w:pPr>
    </w:p>
    <w:p w14:paraId="575F5DD7" w14:textId="77777777" w:rsidR="00D87E69" w:rsidRPr="00FA3EED" w:rsidRDefault="00D87E69" w:rsidP="00E8038F">
      <w:pPr>
        <w:numPr>
          <w:ilvl w:val="1"/>
          <w:numId w:val="5"/>
        </w:numPr>
        <w:ind w:left="1080"/>
        <w:rPr>
          <w:rFonts w:ascii="Calibri" w:hAnsi="Calibri"/>
          <w:sz w:val="20"/>
        </w:rPr>
      </w:pPr>
      <w:r w:rsidRPr="00FA3EED">
        <w:rPr>
          <w:rFonts w:ascii="Calibri" w:hAnsi="Calibri"/>
          <w:sz w:val="20"/>
        </w:rPr>
        <w:t xml:space="preserve">Supplier represents and warrants that the Services will be operational at least 99.99% of the time in any given month during the term of this Agreement, meaning that the outage or </w:t>
      </w:r>
      <w:r w:rsidR="00AA6720">
        <w:rPr>
          <w:rFonts w:ascii="Calibri" w:hAnsi="Calibri"/>
          <w:sz w:val="20"/>
        </w:rPr>
        <w:t>d</w:t>
      </w:r>
      <w:r w:rsidRPr="00FA3EED">
        <w:rPr>
          <w:rFonts w:ascii="Calibri" w:hAnsi="Calibri"/>
          <w:sz w:val="20"/>
        </w:rPr>
        <w:t xml:space="preserve">owntime percentage will be </w:t>
      </w:r>
      <w:proofErr w:type="spellStart"/>
      <w:r w:rsidRPr="00FA3EED">
        <w:rPr>
          <w:rFonts w:ascii="Calibri" w:hAnsi="Calibri"/>
          <w:sz w:val="20"/>
        </w:rPr>
        <w:t>not</w:t>
      </w:r>
      <w:proofErr w:type="spellEnd"/>
      <w:r w:rsidRPr="00FA3EED">
        <w:rPr>
          <w:rFonts w:ascii="Calibri" w:hAnsi="Calibri"/>
          <w:sz w:val="20"/>
        </w:rPr>
        <w:t xml:space="preserve"> more than .01%.</w:t>
      </w:r>
    </w:p>
    <w:p w14:paraId="5D34AB79" w14:textId="77777777" w:rsidR="00D87E69" w:rsidRPr="00FA3EED" w:rsidRDefault="00D87E69" w:rsidP="00D87E69">
      <w:pPr>
        <w:ind w:left="1080"/>
        <w:rPr>
          <w:rFonts w:ascii="Calibri" w:hAnsi="Calibri"/>
          <w:sz w:val="20"/>
        </w:rPr>
      </w:pPr>
    </w:p>
    <w:p w14:paraId="172B574B" w14:textId="77777777" w:rsidR="00D87E69" w:rsidRPr="00FA3EED" w:rsidRDefault="00D87E69" w:rsidP="00E8038F">
      <w:pPr>
        <w:numPr>
          <w:ilvl w:val="1"/>
          <w:numId w:val="5"/>
        </w:numPr>
        <w:ind w:left="1080"/>
        <w:rPr>
          <w:rFonts w:ascii="Calibri" w:hAnsi="Calibri"/>
          <w:sz w:val="20"/>
        </w:rPr>
      </w:pPr>
      <w:r w:rsidRPr="00FA3EED">
        <w:rPr>
          <w:rFonts w:ascii="Calibri" w:hAnsi="Calibri"/>
          <w:sz w:val="20"/>
        </w:rPr>
        <w:t>If the Services</w:t>
      </w:r>
      <w:r w:rsidR="00AA6720">
        <w:rPr>
          <w:rFonts w:ascii="Calibri" w:hAnsi="Calibri"/>
          <w:sz w:val="20"/>
        </w:rPr>
        <w:t>’</w:t>
      </w:r>
      <w:r w:rsidRPr="00FA3EED">
        <w:rPr>
          <w:rFonts w:ascii="Calibri" w:hAnsi="Calibri"/>
          <w:sz w:val="20"/>
        </w:rPr>
        <w:t xml:space="preserve"> availability falls below 99.99% in any month, Supplier </w:t>
      </w:r>
      <w:r w:rsidR="00247F00">
        <w:rPr>
          <w:rFonts w:ascii="Calibri" w:hAnsi="Calibri"/>
          <w:sz w:val="20"/>
        </w:rPr>
        <w:t>will</w:t>
      </w:r>
      <w:r w:rsidRPr="00FA3EED">
        <w:rPr>
          <w:rFonts w:ascii="Calibri" w:hAnsi="Calibri"/>
          <w:sz w:val="20"/>
        </w:rPr>
        <w:t xml:space="preserve"> provide </w:t>
      </w:r>
      <w:r w:rsidR="00037D99">
        <w:rPr>
          <w:rFonts w:ascii="Calibri" w:hAnsi="Calibri"/>
          <w:sz w:val="20"/>
        </w:rPr>
        <w:t>UC</w:t>
      </w:r>
      <w:r w:rsidRPr="00FA3EED">
        <w:rPr>
          <w:rFonts w:ascii="Calibri" w:hAnsi="Calibri"/>
          <w:sz w:val="20"/>
        </w:rPr>
        <w:t xml:space="preserve"> with a credit of that month’s bill for Services according to the table below.</w:t>
      </w:r>
    </w:p>
    <w:p w14:paraId="5B95BCC3" w14:textId="77777777" w:rsidR="00D87E69" w:rsidRPr="00FA3EED" w:rsidRDefault="00D87E69" w:rsidP="00D87E69">
      <w:pPr>
        <w:ind w:left="720"/>
        <w:rPr>
          <w:rFonts w:ascii="Calibri" w:hAnsi="Calibri"/>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4878"/>
      </w:tblGrid>
      <w:tr w:rsidR="00D87E69" w:rsidRPr="00FA3EED" w14:paraId="4893CE6C" w14:textId="77777777" w:rsidTr="00D87E69">
        <w:tc>
          <w:tcPr>
            <w:tcW w:w="4050" w:type="dxa"/>
          </w:tcPr>
          <w:p w14:paraId="46A2A891" w14:textId="77777777" w:rsidR="00D87E69" w:rsidRPr="00FA3EED" w:rsidRDefault="00D87E69" w:rsidP="00D87E69">
            <w:pPr>
              <w:ind w:left="720"/>
              <w:rPr>
                <w:rFonts w:ascii="Calibri" w:hAnsi="Calibri"/>
                <w:sz w:val="20"/>
              </w:rPr>
            </w:pPr>
            <w:r w:rsidRPr="00FA3EED">
              <w:rPr>
                <w:rFonts w:ascii="Calibri" w:hAnsi="Calibri"/>
                <w:sz w:val="20"/>
              </w:rPr>
              <w:t>AVAILABILITY PERCENTAGE</w:t>
            </w:r>
          </w:p>
        </w:tc>
        <w:tc>
          <w:tcPr>
            <w:tcW w:w="4878" w:type="dxa"/>
          </w:tcPr>
          <w:p w14:paraId="695EC289" w14:textId="77777777" w:rsidR="00D87E69" w:rsidRPr="00FA3EED" w:rsidRDefault="00D87E69" w:rsidP="00D87E69">
            <w:pPr>
              <w:ind w:left="720"/>
              <w:rPr>
                <w:rFonts w:ascii="Calibri" w:hAnsi="Calibri"/>
                <w:sz w:val="20"/>
              </w:rPr>
            </w:pPr>
            <w:r w:rsidRPr="00FA3EED">
              <w:rPr>
                <w:rFonts w:ascii="Calibri" w:hAnsi="Calibri"/>
                <w:sz w:val="20"/>
              </w:rPr>
              <w:t>PERCENTAGE OF CREDIT</w:t>
            </w:r>
          </w:p>
        </w:tc>
      </w:tr>
      <w:tr w:rsidR="00D87E69" w:rsidRPr="00FA3EED" w14:paraId="3E6A7AD6" w14:textId="77777777" w:rsidTr="00D87E69">
        <w:tc>
          <w:tcPr>
            <w:tcW w:w="4050" w:type="dxa"/>
          </w:tcPr>
          <w:p w14:paraId="0FFE0C26" w14:textId="77777777" w:rsidR="00D87E69" w:rsidRPr="00FA3EED" w:rsidRDefault="00D87E69" w:rsidP="00D87E69">
            <w:pPr>
              <w:ind w:left="720"/>
              <w:rPr>
                <w:rFonts w:ascii="Calibri" w:hAnsi="Calibri"/>
                <w:sz w:val="20"/>
              </w:rPr>
            </w:pPr>
            <w:r w:rsidRPr="00FA3EED">
              <w:rPr>
                <w:rFonts w:ascii="Calibri" w:hAnsi="Calibri"/>
                <w:sz w:val="20"/>
              </w:rPr>
              <w:t>99.60% to 99.98%</w:t>
            </w:r>
          </w:p>
        </w:tc>
        <w:tc>
          <w:tcPr>
            <w:tcW w:w="4878" w:type="dxa"/>
          </w:tcPr>
          <w:p w14:paraId="3A483575" w14:textId="77777777" w:rsidR="00D87E69" w:rsidRPr="00FA3EED" w:rsidRDefault="00D87E69" w:rsidP="00D87E69">
            <w:pPr>
              <w:ind w:left="720"/>
              <w:rPr>
                <w:rFonts w:ascii="Calibri" w:hAnsi="Calibri"/>
                <w:sz w:val="20"/>
              </w:rPr>
            </w:pPr>
            <w:r w:rsidRPr="00FA3EED">
              <w:rPr>
                <w:rFonts w:ascii="Calibri" w:hAnsi="Calibri"/>
                <w:sz w:val="20"/>
              </w:rPr>
              <w:t>10%</w:t>
            </w:r>
          </w:p>
        </w:tc>
      </w:tr>
      <w:tr w:rsidR="00D87E69" w:rsidRPr="00FA3EED" w14:paraId="0A1A867B" w14:textId="77777777" w:rsidTr="00D87E69">
        <w:tc>
          <w:tcPr>
            <w:tcW w:w="4050" w:type="dxa"/>
          </w:tcPr>
          <w:p w14:paraId="3EAAACC4" w14:textId="77777777" w:rsidR="00D87E69" w:rsidRPr="00FA3EED" w:rsidRDefault="00D87E69" w:rsidP="00D87E69">
            <w:pPr>
              <w:ind w:left="720"/>
              <w:rPr>
                <w:rFonts w:ascii="Calibri" w:hAnsi="Calibri"/>
                <w:sz w:val="20"/>
              </w:rPr>
            </w:pPr>
            <w:r w:rsidRPr="00FA3EED">
              <w:rPr>
                <w:rFonts w:ascii="Calibri" w:hAnsi="Calibri"/>
                <w:sz w:val="20"/>
              </w:rPr>
              <w:t>99.50% to 99.59%</w:t>
            </w:r>
          </w:p>
        </w:tc>
        <w:tc>
          <w:tcPr>
            <w:tcW w:w="4878" w:type="dxa"/>
          </w:tcPr>
          <w:p w14:paraId="313429BD" w14:textId="77777777" w:rsidR="00D87E69" w:rsidRPr="00FA3EED" w:rsidRDefault="00D87E69" w:rsidP="00D87E69">
            <w:pPr>
              <w:ind w:left="720"/>
              <w:rPr>
                <w:rFonts w:ascii="Calibri" w:hAnsi="Calibri"/>
                <w:sz w:val="20"/>
              </w:rPr>
            </w:pPr>
            <w:r w:rsidRPr="00FA3EED">
              <w:rPr>
                <w:rFonts w:ascii="Calibri" w:hAnsi="Calibri"/>
                <w:sz w:val="20"/>
              </w:rPr>
              <w:t>20%</w:t>
            </w:r>
          </w:p>
        </w:tc>
      </w:tr>
      <w:tr w:rsidR="00D87E69" w:rsidRPr="00FA3EED" w14:paraId="7E49875A" w14:textId="77777777" w:rsidTr="00D87E69">
        <w:tc>
          <w:tcPr>
            <w:tcW w:w="4050" w:type="dxa"/>
          </w:tcPr>
          <w:p w14:paraId="3DCCFDB0" w14:textId="77777777" w:rsidR="00D87E69" w:rsidRPr="00FA3EED" w:rsidRDefault="00D87E69" w:rsidP="00D87E69">
            <w:pPr>
              <w:ind w:left="720"/>
              <w:rPr>
                <w:rFonts w:ascii="Calibri" w:hAnsi="Calibri"/>
                <w:sz w:val="20"/>
              </w:rPr>
            </w:pPr>
            <w:r w:rsidRPr="00FA3EED">
              <w:rPr>
                <w:rFonts w:ascii="Calibri" w:hAnsi="Calibri"/>
                <w:sz w:val="20"/>
              </w:rPr>
              <w:t>99.01% to 99.49%</w:t>
            </w:r>
          </w:p>
        </w:tc>
        <w:tc>
          <w:tcPr>
            <w:tcW w:w="4878" w:type="dxa"/>
          </w:tcPr>
          <w:p w14:paraId="5E50E38C" w14:textId="77777777" w:rsidR="00D87E69" w:rsidRPr="00FA3EED" w:rsidRDefault="00D87E69" w:rsidP="00D87E69">
            <w:pPr>
              <w:ind w:left="720"/>
              <w:rPr>
                <w:rFonts w:ascii="Calibri" w:hAnsi="Calibri"/>
                <w:sz w:val="20"/>
              </w:rPr>
            </w:pPr>
            <w:r w:rsidRPr="00FA3EED">
              <w:rPr>
                <w:rFonts w:ascii="Calibri" w:hAnsi="Calibri"/>
                <w:sz w:val="20"/>
              </w:rPr>
              <w:t>30%</w:t>
            </w:r>
          </w:p>
        </w:tc>
      </w:tr>
      <w:tr w:rsidR="00D87E69" w:rsidRPr="00FA3EED" w14:paraId="19B87BD1" w14:textId="77777777" w:rsidTr="00D87E69">
        <w:tc>
          <w:tcPr>
            <w:tcW w:w="4050" w:type="dxa"/>
          </w:tcPr>
          <w:p w14:paraId="1F1CD966" w14:textId="77777777" w:rsidR="00D87E69" w:rsidRPr="00FA3EED" w:rsidRDefault="00D87E69" w:rsidP="00D87E69">
            <w:pPr>
              <w:ind w:left="720"/>
              <w:rPr>
                <w:rFonts w:ascii="Calibri" w:hAnsi="Calibri"/>
                <w:sz w:val="20"/>
              </w:rPr>
            </w:pPr>
            <w:r w:rsidRPr="00FA3EED">
              <w:rPr>
                <w:rFonts w:ascii="Calibri" w:hAnsi="Calibri"/>
                <w:sz w:val="20"/>
              </w:rPr>
              <w:t>97.00% to 99.00%</w:t>
            </w:r>
          </w:p>
        </w:tc>
        <w:tc>
          <w:tcPr>
            <w:tcW w:w="4878" w:type="dxa"/>
          </w:tcPr>
          <w:p w14:paraId="36CFD4DE" w14:textId="77777777" w:rsidR="00D87E69" w:rsidRPr="00FA3EED" w:rsidRDefault="00D87E69" w:rsidP="00D87E69">
            <w:pPr>
              <w:ind w:left="720"/>
              <w:rPr>
                <w:rFonts w:ascii="Calibri" w:hAnsi="Calibri"/>
                <w:sz w:val="20"/>
              </w:rPr>
            </w:pPr>
            <w:r w:rsidRPr="00FA3EED">
              <w:rPr>
                <w:rFonts w:ascii="Calibri" w:hAnsi="Calibri"/>
                <w:sz w:val="20"/>
              </w:rPr>
              <w:t>50%</w:t>
            </w:r>
          </w:p>
        </w:tc>
      </w:tr>
      <w:tr w:rsidR="000E60E9" w:rsidRPr="000E60E9" w14:paraId="0AABF8F0" w14:textId="77777777" w:rsidTr="00FA3EED">
        <w:tc>
          <w:tcPr>
            <w:tcW w:w="4050" w:type="dxa"/>
          </w:tcPr>
          <w:p w14:paraId="5D6CF112" w14:textId="77777777" w:rsidR="000E60E9" w:rsidRPr="000E60E9" w:rsidRDefault="000E60E9" w:rsidP="00FA3EED">
            <w:pPr>
              <w:ind w:left="720"/>
              <w:rPr>
                <w:rFonts w:ascii="Calibri" w:hAnsi="Calibri"/>
                <w:sz w:val="20"/>
              </w:rPr>
            </w:pPr>
            <w:r>
              <w:rPr>
                <w:rFonts w:ascii="Calibri" w:hAnsi="Calibri"/>
                <w:sz w:val="20"/>
              </w:rPr>
              <w:t>95.00% to 96.99</w:t>
            </w:r>
            <w:r w:rsidRPr="000E60E9">
              <w:rPr>
                <w:rFonts w:ascii="Calibri" w:hAnsi="Calibri"/>
                <w:sz w:val="20"/>
              </w:rPr>
              <w:t>%</w:t>
            </w:r>
          </w:p>
        </w:tc>
        <w:tc>
          <w:tcPr>
            <w:tcW w:w="4878" w:type="dxa"/>
          </w:tcPr>
          <w:p w14:paraId="682CE03E" w14:textId="77777777" w:rsidR="000E60E9" w:rsidRPr="000E60E9" w:rsidRDefault="000E60E9" w:rsidP="00FA3EED">
            <w:pPr>
              <w:ind w:left="720"/>
              <w:rPr>
                <w:rFonts w:ascii="Calibri" w:hAnsi="Calibri"/>
                <w:sz w:val="20"/>
              </w:rPr>
            </w:pPr>
            <w:r w:rsidRPr="000E60E9">
              <w:rPr>
                <w:rFonts w:ascii="Calibri" w:hAnsi="Calibri"/>
                <w:sz w:val="20"/>
              </w:rPr>
              <w:t>75%</w:t>
            </w:r>
          </w:p>
        </w:tc>
      </w:tr>
      <w:tr w:rsidR="00D87E69" w:rsidRPr="00FA3EED" w14:paraId="29CECD42" w14:textId="77777777" w:rsidTr="00D87E69">
        <w:tc>
          <w:tcPr>
            <w:tcW w:w="4050" w:type="dxa"/>
          </w:tcPr>
          <w:p w14:paraId="7368B07B" w14:textId="77777777" w:rsidR="00D87E69" w:rsidRPr="00FA3EED" w:rsidRDefault="000E60E9" w:rsidP="00D87E69">
            <w:pPr>
              <w:ind w:left="720"/>
              <w:rPr>
                <w:rFonts w:ascii="Calibri" w:hAnsi="Calibri"/>
                <w:sz w:val="20"/>
              </w:rPr>
            </w:pPr>
            <w:r w:rsidRPr="00FA3EED">
              <w:rPr>
                <w:rFonts w:ascii="Calibri" w:hAnsi="Calibri"/>
                <w:sz w:val="20"/>
              </w:rPr>
              <w:t>Below 95</w:t>
            </w:r>
            <w:r w:rsidR="00D87E69" w:rsidRPr="00FA3EED">
              <w:rPr>
                <w:rFonts w:ascii="Calibri" w:hAnsi="Calibri"/>
                <w:sz w:val="20"/>
              </w:rPr>
              <w:t>.00%</w:t>
            </w:r>
          </w:p>
        </w:tc>
        <w:tc>
          <w:tcPr>
            <w:tcW w:w="4878" w:type="dxa"/>
          </w:tcPr>
          <w:p w14:paraId="041C925D" w14:textId="77777777" w:rsidR="00D87E69" w:rsidRPr="00FA3EED" w:rsidRDefault="000E60E9" w:rsidP="00D87E69">
            <w:pPr>
              <w:ind w:left="720"/>
              <w:rPr>
                <w:rFonts w:ascii="Calibri" w:hAnsi="Calibri"/>
                <w:sz w:val="20"/>
              </w:rPr>
            </w:pPr>
            <w:r w:rsidRPr="00FA3EED">
              <w:rPr>
                <w:rFonts w:ascii="Calibri" w:hAnsi="Calibri"/>
                <w:sz w:val="20"/>
              </w:rPr>
              <w:t>100</w:t>
            </w:r>
            <w:r w:rsidR="00D87E69" w:rsidRPr="00FA3EED">
              <w:rPr>
                <w:rFonts w:ascii="Calibri" w:hAnsi="Calibri"/>
                <w:sz w:val="20"/>
              </w:rPr>
              <w:t>%</w:t>
            </w:r>
          </w:p>
        </w:tc>
      </w:tr>
    </w:tbl>
    <w:p w14:paraId="7086CB24" w14:textId="77777777" w:rsidR="00D87E69" w:rsidRPr="00FA3EED" w:rsidRDefault="00D87E69" w:rsidP="000E60E9">
      <w:pPr>
        <w:rPr>
          <w:rFonts w:ascii="Calibri" w:hAnsi="Calibri"/>
          <w:sz w:val="20"/>
        </w:rPr>
      </w:pPr>
    </w:p>
    <w:p w14:paraId="47481CF9" w14:textId="77777777" w:rsidR="00D87E69" w:rsidRPr="00FA3EED" w:rsidRDefault="00D87E69" w:rsidP="00E8038F">
      <w:pPr>
        <w:numPr>
          <w:ilvl w:val="1"/>
          <w:numId w:val="5"/>
        </w:numPr>
        <w:ind w:left="1080"/>
        <w:rPr>
          <w:rFonts w:ascii="Calibri" w:hAnsi="Calibri"/>
          <w:sz w:val="20"/>
        </w:rPr>
      </w:pPr>
      <w:r w:rsidRPr="00FA3EED">
        <w:rPr>
          <w:rFonts w:ascii="Calibri" w:hAnsi="Calibri"/>
          <w:sz w:val="20"/>
        </w:rPr>
        <w:t xml:space="preserve">Supplier represents and warrants that ninety-five percent (95%) of all transactions </w:t>
      </w:r>
      <w:r w:rsidR="00247F00">
        <w:rPr>
          <w:rFonts w:ascii="Calibri" w:hAnsi="Calibri"/>
          <w:sz w:val="20"/>
        </w:rPr>
        <w:t>will</w:t>
      </w:r>
      <w:r w:rsidRPr="00FA3EED">
        <w:rPr>
          <w:rFonts w:ascii="Calibri" w:hAnsi="Calibri"/>
          <w:sz w:val="20"/>
        </w:rPr>
        <w:t xml:space="preserve"> process within no more than one (1) second, and no single transaction </w:t>
      </w:r>
      <w:r w:rsidR="00247F00">
        <w:rPr>
          <w:rFonts w:ascii="Calibri" w:hAnsi="Calibri"/>
          <w:sz w:val="20"/>
        </w:rPr>
        <w:t>will</w:t>
      </w:r>
      <w:r w:rsidRPr="00FA3EED">
        <w:rPr>
          <w:rFonts w:ascii="Calibri" w:hAnsi="Calibri"/>
          <w:sz w:val="20"/>
        </w:rPr>
        <w:t xml:space="preserve"> take longer than five (5) seconds to process.  </w:t>
      </w:r>
    </w:p>
    <w:p w14:paraId="3A5C6C17" w14:textId="77777777" w:rsidR="00D87E69" w:rsidRPr="00FA3EED" w:rsidRDefault="00D87E69" w:rsidP="00D87E69">
      <w:pPr>
        <w:ind w:left="1080"/>
        <w:rPr>
          <w:rFonts w:ascii="Calibri" w:hAnsi="Calibri"/>
          <w:sz w:val="20"/>
        </w:rPr>
      </w:pPr>
    </w:p>
    <w:p w14:paraId="54174C90" w14:textId="77777777" w:rsidR="00782E43" w:rsidRDefault="00782E43" w:rsidP="00E8038F">
      <w:pPr>
        <w:numPr>
          <w:ilvl w:val="1"/>
          <w:numId w:val="5"/>
        </w:numPr>
        <w:ind w:left="1080"/>
        <w:rPr>
          <w:rFonts w:ascii="Calibri" w:hAnsi="Calibri"/>
          <w:sz w:val="20"/>
        </w:rPr>
      </w:pPr>
      <w:r>
        <w:rPr>
          <w:rFonts w:ascii="Calibri" w:hAnsi="Calibri"/>
          <w:sz w:val="20"/>
        </w:rPr>
        <w:lastRenderedPageBreak/>
        <w:t xml:space="preserve">If UC has concerns regarding Supplier’s service levels, UC may escalate these concerns </w:t>
      </w:r>
      <w:r w:rsidR="00D01D8E">
        <w:rPr>
          <w:rFonts w:ascii="Calibri" w:hAnsi="Calibri"/>
          <w:sz w:val="20"/>
        </w:rPr>
        <w:t>to the following resource</w:t>
      </w:r>
      <w:r>
        <w:rPr>
          <w:rFonts w:ascii="Calibri" w:hAnsi="Calibri"/>
          <w:sz w:val="20"/>
        </w:rPr>
        <w:t xml:space="preserve">:  </w:t>
      </w:r>
      <w:r w:rsidRPr="00295617">
        <w:rPr>
          <w:rFonts w:ascii="Calibri" w:hAnsi="Calibri"/>
          <w:b/>
          <w:sz w:val="20"/>
        </w:rPr>
        <w:t>[</w:t>
      </w:r>
      <w:r w:rsidRPr="00295617">
        <w:rPr>
          <w:rFonts w:ascii="Calibri" w:hAnsi="Calibri"/>
          <w:b/>
          <w:color w:val="FF0000"/>
          <w:sz w:val="20"/>
          <w:highlight w:val="yellow"/>
        </w:rPr>
        <w:t xml:space="preserve">Buyer, insert the </w:t>
      </w:r>
      <w:r w:rsidR="005959B6" w:rsidRPr="00295617">
        <w:rPr>
          <w:rFonts w:ascii="Calibri" w:hAnsi="Calibri"/>
          <w:b/>
          <w:color w:val="FF0000"/>
          <w:sz w:val="20"/>
          <w:highlight w:val="yellow"/>
        </w:rPr>
        <w:t xml:space="preserve">name of Supplier’s escalation </w:t>
      </w:r>
      <w:r w:rsidR="00D01D8E" w:rsidRPr="00295617">
        <w:rPr>
          <w:rFonts w:ascii="Calibri" w:hAnsi="Calibri"/>
          <w:b/>
          <w:color w:val="FF0000"/>
          <w:sz w:val="20"/>
          <w:highlight w:val="yellow"/>
        </w:rPr>
        <w:t xml:space="preserve">contact, along with </w:t>
      </w:r>
      <w:r w:rsidRPr="00295617">
        <w:rPr>
          <w:rFonts w:ascii="Calibri" w:hAnsi="Calibri"/>
          <w:b/>
          <w:color w:val="FF0000"/>
          <w:sz w:val="20"/>
          <w:highlight w:val="yellow"/>
        </w:rPr>
        <w:t>contact information.</w:t>
      </w:r>
      <w:r w:rsidR="005959B6" w:rsidRPr="00295617">
        <w:rPr>
          <w:rFonts w:ascii="Calibri" w:hAnsi="Calibri"/>
          <w:b/>
          <w:sz w:val="20"/>
          <w:highlight w:val="yellow"/>
        </w:rPr>
        <w:t>]</w:t>
      </w:r>
    </w:p>
    <w:p w14:paraId="2A43DB85" w14:textId="77777777" w:rsidR="00782E43" w:rsidRDefault="00782E43" w:rsidP="006A7A92">
      <w:pPr>
        <w:ind w:left="720"/>
        <w:rPr>
          <w:rFonts w:ascii="Calibri" w:hAnsi="Calibri"/>
          <w:sz w:val="20"/>
        </w:rPr>
      </w:pPr>
    </w:p>
    <w:p w14:paraId="03C00074" w14:textId="10D775F6" w:rsidR="004D0932" w:rsidRPr="00CF2A43" w:rsidRDefault="00D87E69" w:rsidP="00E8038F">
      <w:pPr>
        <w:pStyle w:val="ListParagraph"/>
        <w:numPr>
          <w:ilvl w:val="1"/>
          <w:numId w:val="10"/>
        </w:numPr>
        <w:ind w:left="1080"/>
        <w:rPr>
          <w:rFonts w:ascii="Calibri" w:hAnsi="Calibri"/>
          <w:sz w:val="20"/>
        </w:rPr>
      </w:pPr>
      <w:r w:rsidRPr="00CF2A43">
        <w:rPr>
          <w:rFonts w:ascii="Calibri" w:hAnsi="Calibri"/>
          <w:sz w:val="20"/>
        </w:rPr>
        <w:t>If Supplier’s system response times fall below the warranted level for two (2) or more consecutive weeks, Supplier</w:t>
      </w:r>
      <w:r w:rsidR="001C3E38" w:rsidRPr="00CF2A43">
        <w:rPr>
          <w:rFonts w:ascii="Calibri" w:hAnsi="Calibri"/>
          <w:sz w:val="20"/>
        </w:rPr>
        <w:t xml:space="preserve"> </w:t>
      </w:r>
      <w:r w:rsidR="00247F00" w:rsidRPr="00CF2A43">
        <w:rPr>
          <w:rFonts w:ascii="Calibri" w:hAnsi="Calibri"/>
          <w:sz w:val="20"/>
        </w:rPr>
        <w:t>will</w:t>
      </w:r>
      <w:r w:rsidRPr="00CF2A43">
        <w:rPr>
          <w:rFonts w:ascii="Calibri" w:hAnsi="Calibri"/>
          <w:sz w:val="20"/>
        </w:rPr>
        <w:t xml:space="preserve"> provide </w:t>
      </w:r>
      <w:r w:rsidR="00037D99" w:rsidRPr="00CF2A43">
        <w:rPr>
          <w:rFonts w:ascii="Calibri" w:hAnsi="Calibri"/>
          <w:sz w:val="20"/>
        </w:rPr>
        <w:t>UC</w:t>
      </w:r>
      <w:r w:rsidRPr="00CF2A43">
        <w:rPr>
          <w:rFonts w:ascii="Calibri" w:hAnsi="Calibri"/>
          <w:sz w:val="20"/>
        </w:rPr>
        <w:t xml:space="preserve"> with a credit in the amount of twenty percent (20%) of the Services fees for that month.  If Supplier’s system response times fall below the warranted level for six (6) out of eight (8) consecutive weeks, Supplier </w:t>
      </w:r>
      <w:r w:rsidR="00247F00" w:rsidRPr="00CF2A43">
        <w:rPr>
          <w:rFonts w:ascii="Calibri" w:hAnsi="Calibri"/>
          <w:sz w:val="20"/>
        </w:rPr>
        <w:t>will</w:t>
      </w:r>
      <w:r w:rsidRPr="00CF2A43">
        <w:rPr>
          <w:rFonts w:ascii="Calibri" w:hAnsi="Calibri"/>
          <w:sz w:val="20"/>
        </w:rPr>
        <w:t xml:space="preserve"> be considered to be in default, and </w:t>
      </w:r>
      <w:r w:rsidR="00037D99" w:rsidRPr="00CF2A43">
        <w:rPr>
          <w:rFonts w:ascii="Calibri" w:hAnsi="Calibri"/>
          <w:sz w:val="20"/>
        </w:rPr>
        <w:t>UC</w:t>
      </w:r>
      <w:r w:rsidRPr="00CF2A43">
        <w:rPr>
          <w:rFonts w:ascii="Calibri" w:hAnsi="Calibri"/>
          <w:sz w:val="20"/>
        </w:rPr>
        <w:t xml:space="preserve"> may terminate the Agreement without penalty.</w:t>
      </w:r>
    </w:p>
    <w:p w14:paraId="1FAB089A" w14:textId="77777777" w:rsidR="004D0932" w:rsidRDefault="004D0932" w:rsidP="004D0932">
      <w:pPr>
        <w:ind w:left="1080" w:hanging="360"/>
        <w:rPr>
          <w:rFonts w:ascii="Calibri" w:hAnsi="Calibri"/>
          <w:sz w:val="20"/>
        </w:rPr>
      </w:pPr>
    </w:p>
    <w:p w14:paraId="5F2CA373" w14:textId="513F0432" w:rsidR="004D0932" w:rsidRPr="00CF2A43" w:rsidRDefault="00D87E69" w:rsidP="00E8038F">
      <w:pPr>
        <w:pStyle w:val="ListParagraph"/>
        <w:numPr>
          <w:ilvl w:val="1"/>
          <w:numId w:val="11"/>
        </w:numPr>
        <w:ind w:left="1080"/>
        <w:rPr>
          <w:rFonts w:ascii="Calibri" w:hAnsi="Calibri"/>
          <w:sz w:val="20"/>
        </w:rPr>
      </w:pPr>
      <w:r w:rsidRPr="00CF2A43">
        <w:rPr>
          <w:rFonts w:ascii="Calibri" w:hAnsi="Calibri"/>
          <w:sz w:val="20"/>
        </w:rPr>
        <w:t xml:space="preserve">Supplier </w:t>
      </w:r>
      <w:r w:rsidR="00247F00" w:rsidRPr="00CF2A43">
        <w:rPr>
          <w:rFonts w:ascii="Calibri" w:hAnsi="Calibri"/>
          <w:sz w:val="20"/>
        </w:rPr>
        <w:t>will</w:t>
      </w:r>
      <w:r w:rsidRPr="00CF2A43">
        <w:rPr>
          <w:rFonts w:ascii="Calibri" w:hAnsi="Calibri"/>
          <w:sz w:val="20"/>
        </w:rPr>
        <w:t xml:space="preserve"> provide </w:t>
      </w:r>
      <w:r w:rsidR="00037D99" w:rsidRPr="00CF2A43">
        <w:rPr>
          <w:rFonts w:ascii="Calibri" w:hAnsi="Calibri"/>
          <w:sz w:val="20"/>
        </w:rPr>
        <w:t>UC</w:t>
      </w:r>
      <w:r w:rsidRPr="00CF2A43">
        <w:rPr>
          <w:rFonts w:ascii="Calibri" w:hAnsi="Calibri"/>
          <w:sz w:val="20"/>
        </w:rPr>
        <w:t xml:space="preserve"> with </w:t>
      </w:r>
      <w:r w:rsidR="00625EC8" w:rsidRPr="00CF2A43">
        <w:rPr>
          <w:rFonts w:ascii="Calibri" w:hAnsi="Calibri"/>
          <w:sz w:val="20"/>
        </w:rPr>
        <w:t>a refund for</w:t>
      </w:r>
      <w:r w:rsidRPr="00CF2A43">
        <w:rPr>
          <w:rFonts w:ascii="Calibri" w:hAnsi="Calibri"/>
          <w:sz w:val="20"/>
        </w:rPr>
        <w:t xml:space="preserve"> all unachieved service levels no later than the tenth (10th) business day of the month following the month in which the service levels was not achieved. </w:t>
      </w:r>
    </w:p>
    <w:p w14:paraId="59150114" w14:textId="77777777" w:rsidR="00FD492E" w:rsidRDefault="00FD492E" w:rsidP="004D0932">
      <w:pPr>
        <w:ind w:left="1080" w:hanging="360"/>
        <w:rPr>
          <w:rFonts w:ascii="Calibri" w:hAnsi="Calibri"/>
          <w:sz w:val="20"/>
        </w:rPr>
      </w:pPr>
    </w:p>
    <w:p w14:paraId="764545E6" w14:textId="32074AC0" w:rsidR="00D87E69" w:rsidRPr="00CF2A43" w:rsidRDefault="00D87E69" w:rsidP="00E8038F">
      <w:pPr>
        <w:pStyle w:val="ListParagraph"/>
        <w:numPr>
          <w:ilvl w:val="1"/>
          <w:numId w:val="11"/>
        </w:numPr>
        <w:ind w:left="1080"/>
        <w:rPr>
          <w:rFonts w:ascii="Calibri" w:hAnsi="Calibri"/>
          <w:sz w:val="20"/>
        </w:rPr>
      </w:pPr>
      <w:r w:rsidRPr="00CF2A43">
        <w:rPr>
          <w:rFonts w:ascii="Calibri" w:hAnsi="Calibri"/>
          <w:sz w:val="20"/>
        </w:rPr>
        <w:t xml:space="preserve">Supplier </w:t>
      </w:r>
      <w:r w:rsidR="00247F00" w:rsidRPr="00CF2A43">
        <w:rPr>
          <w:rFonts w:ascii="Calibri" w:hAnsi="Calibri"/>
          <w:sz w:val="20"/>
        </w:rPr>
        <w:t>will</w:t>
      </w:r>
      <w:r w:rsidRPr="00CF2A43">
        <w:rPr>
          <w:rFonts w:ascii="Calibri" w:hAnsi="Calibri"/>
          <w:sz w:val="20"/>
        </w:rPr>
        <w:t xml:space="preserve"> provide </w:t>
      </w:r>
      <w:r w:rsidR="00037D99" w:rsidRPr="00CF2A43">
        <w:rPr>
          <w:rFonts w:ascii="Calibri" w:hAnsi="Calibri"/>
          <w:sz w:val="20"/>
        </w:rPr>
        <w:t>UC</w:t>
      </w:r>
      <w:r w:rsidRPr="00CF2A43">
        <w:rPr>
          <w:rFonts w:ascii="Calibri" w:hAnsi="Calibri"/>
          <w:sz w:val="20"/>
        </w:rPr>
        <w:t xml:space="preserve"> with monthly reports documenting its compliance with the service levels detailed herein.  Reports </w:t>
      </w:r>
      <w:r w:rsidR="00247F00" w:rsidRPr="00CF2A43">
        <w:rPr>
          <w:rFonts w:ascii="Calibri" w:hAnsi="Calibri"/>
          <w:sz w:val="20"/>
        </w:rPr>
        <w:t>will</w:t>
      </w:r>
      <w:r w:rsidRPr="00CF2A43">
        <w:rPr>
          <w:rFonts w:ascii="Calibri" w:hAnsi="Calibri"/>
          <w:sz w:val="20"/>
        </w:rPr>
        <w:t xml:space="preserve"> include, but not be limited to, providing the following information: </w:t>
      </w:r>
    </w:p>
    <w:p w14:paraId="3855E5D8" w14:textId="77777777" w:rsidR="00D87E69" w:rsidRPr="00FA3EED" w:rsidRDefault="00D87E69" w:rsidP="00D87E69">
      <w:pPr>
        <w:ind w:left="720"/>
        <w:rPr>
          <w:rFonts w:ascii="Calibri" w:hAnsi="Calibri"/>
          <w:sz w:val="20"/>
        </w:rPr>
      </w:pPr>
    </w:p>
    <w:p w14:paraId="433D2F39" w14:textId="77777777" w:rsidR="00D87E69" w:rsidRPr="00FA3EED" w:rsidRDefault="00D87E69" w:rsidP="00E8038F">
      <w:pPr>
        <w:numPr>
          <w:ilvl w:val="2"/>
          <w:numId w:val="6"/>
        </w:numPr>
        <w:ind w:left="1440"/>
        <w:rPr>
          <w:rFonts w:ascii="Calibri" w:hAnsi="Calibri"/>
          <w:sz w:val="20"/>
        </w:rPr>
      </w:pPr>
      <w:r w:rsidRPr="00FA3EED">
        <w:rPr>
          <w:rFonts w:ascii="Calibri" w:hAnsi="Calibri"/>
          <w:sz w:val="20"/>
        </w:rPr>
        <w:t>Monthly Services availability by percent time, dates and minutes that Services were not available, and identification of months in which agreed upon service levels were not achieved;</w:t>
      </w:r>
    </w:p>
    <w:p w14:paraId="0201233C" w14:textId="77777777" w:rsidR="00D87E69" w:rsidRPr="00FA3EED" w:rsidRDefault="00D87E69" w:rsidP="00D87E69">
      <w:pPr>
        <w:ind w:left="1440"/>
        <w:rPr>
          <w:rFonts w:ascii="Calibri" w:hAnsi="Calibri"/>
          <w:sz w:val="20"/>
        </w:rPr>
      </w:pPr>
    </w:p>
    <w:p w14:paraId="02322BCB" w14:textId="77777777" w:rsidR="00D87E69" w:rsidRPr="00FA3EED" w:rsidRDefault="00D87E69" w:rsidP="00E8038F">
      <w:pPr>
        <w:numPr>
          <w:ilvl w:val="2"/>
          <w:numId w:val="6"/>
        </w:numPr>
        <w:ind w:left="1440"/>
        <w:rPr>
          <w:rFonts w:ascii="Calibri" w:hAnsi="Calibri"/>
          <w:sz w:val="20"/>
        </w:rPr>
      </w:pPr>
      <w:r w:rsidRPr="00FA3EED">
        <w:rPr>
          <w:rFonts w:ascii="Calibri" w:hAnsi="Calibri"/>
          <w:sz w:val="20"/>
        </w:rPr>
        <w:t>Average transaction processing time per week, the fastest and slowest individual transaction processing time per week, the percent of transactions processed that meet the service levels stated herein, and identification of weeks in which agreed upon service levels are not met.</w:t>
      </w:r>
    </w:p>
    <w:p w14:paraId="38C2419F" w14:textId="77777777" w:rsidR="00D87E69" w:rsidRPr="00FA3EED" w:rsidRDefault="00D87E69" w:rsidP="00D87E69">
      <w:pPr>
        <w:ind w:left="720"/>
        <w:rPr>
          <w:rFonts w:ascii="Calibri" w:hAnsi="Calibri"/>
          <w:sz w:val="20"/>
        </w:rPr>
      </w:pPr>
    </w:p>
    <w:p w14:paraId="152B3EC8" w14:textId="0B40926C" w:rsidR="00D87E69" w:rsidRPr="00CF2A43" w:rsidRDefault="00037D99" w:rsidP="00E8038F">
      <w:pPr>
        <w:pStyle w:val="ListParagraph"/>
        <w:numPr>
          <w:ilvl w:val="1"/>
          <w:numId w:val="11"/>
        </w:numPr>
        <w:ind w:left="1080"/>
        <w:rPr>
          <w:rFonts w:ascii="Calibri" w:hAnsi="Calibri"/>
          <w:sz w:val="20"/>
        </w:rPr>
      </w:pPr>
      <w:r w:rsidRPr="00CF2A43">
        <w:rPr>
          <w:rFonts w:ascii="Calibri" w:hAnsi="Calibri"/>
          <w:sz w:val="20"/>
        </w:rPr>
        <w:t>UC</w:t>
      </w:r>
      <w:r w:rsidR="00D87E69" w:rsidRPr="00CF2A43">
        <w:rPr>
          <w:rFonts w:ascii="Calibri" w:hAnsi="Calibri"/>
          <w:sz w:val="20"/>
        </w:rPr>
        <w:t xml:space="preserve"> retains the right to </w:t>
      </w:r>
      <w:r w:rsidR="00AA6720" w:rsidRPr="00CF2A43">
        <w:rPr>
          <w:rFonts w:ascii="Calibri" w:hAnsi="Calibri"/>
          <w:sz w:val="20"/>
        </w:rPr>
        <w:t xml:space="preserve">retain </w:t>
      </w:r>
      <w:r w:rsidR="00D87E69" w:rsidRPr="00CF2A43">
        <w:rPr>
          <w:rFonts w:ascii="Calibri" w:hAnsi="Calibri"/>
          <w:sz w:val="20"/>
        </w:rPr>
        <w:t xml:space="preserve">a </w:t>
      </w:r>
      <w:r w:rsidR="00AA6720" w:rsidRPr="00CF2A43">
        <w:rPr>
          <w:rFonts w:ascii="Calibri" w:hAnsi="Calibri"/>
          <w:sz w:val="20"/>
        </w:rPr>
        <w:t>t</w:t>
      </w:r>
      <w:r w:rsidR="00D87E69" w:rsidRPr="00CF2A43">
        <w:rPr>
          <w:rFonts w:ascii="Calibri" w:hAnsi="Calibri"/>
          <w:sz w:val="20"/>
        </w:rPr>
        <w:t xml:space="preserve">hird </w:t>
      </w:r>
      <w:r w:rsidR="00AA6720" w:rsidRPr="00CF2A43">
        <w:rPr>
          <w:rFonts w:ascii="Calibri" w:hAnsi="Calibri"/>
          <w:sz w:val="20"/>
        </w:rPr>
        <w:t>p</w:t>
      </w:r>
      <w:r w:rsidR="00D87E69" w:rsidRPr="00CF2A43">
        <w:rPr>
          <w:rFonts w:ascii="Calibri" w:hAnsi="Calibri"/>
          <w:sz w:val="20"/>
        </w:rPr>
        <w:t xml:space="preserve">arty to validate Supplier’s performance in meeting agreed upon service levels.  </w:t>
      </w:r>
    </w:p>
    <w:p w14:paraId="1F955D2E" w14:textId="77777777" w:rsidR="00611175" w:rsidRPr="00271A19" w:rsidRDefault="00611175" w:rsidP="00611175">
      <w:pPr>
        <w:widowControl w:val="0"/>
        <w:tabs>
          <w:tab w:val="left" w:pos="0"/>
        </w:tabs>
        <w:overflowPunct/>
        <w:textAlignment w:val="auto"/>
        <w:rPr>
          <w:rFonts w:ascii="Calibri" w:hAnsi="Calibri" w:cs="Tahoma"/>
          <w:b/>
          <w:color w:val="000000"/>
          <w:sz w:val="20"/>
        </w:rPr>
      </w:pPr>
    </w:p>
    <w:p w14:paraId="0F3F2024" w14:textId="77777777" w:rsidR="00547605" w:rsidRDefault="00547605" w:rsidP="003E028B">
      <w:pPr>
        <w:pStyle w:val="ListParagraph"/>
        <w:widowControl w:val="0"/>
        <w:numPr>
          <w:ilvl w:val="0"/>
          <w:numId w:val="23"/>
        </w:numPr>
        <w:tabs>
          <w:tab w:val="left" w:pos="0"/>
          <w:tab w:val="left" w:pos="720"/>
        </w:tabs>
        <w:ind w:hanging="1080"/>
        <w:rPr>
          <w:rFonts w:ascii="Calibri" w:hAnsi="Calibri" w:cs="Tahoma"/>
          <w:b/>
          <w:color w:val="000000"/>
          <w:sz w:val="28"/>
          <w:szCs w:val="28"/>
        </w:rPr>
      </w:pPr>
      <w:r w:rsidRPr="003E028B">
        <w:rPr>
          <w:rFonts w:ascii="Calibri" w:hAnsi="Calibri" w:cs="Tahoma"/>
          <w:b/>
          <w:sz w:val="28"/>
          <w:szCs w:val="28"/>
        </w:rPr>
        <w:t>Technical Support</w:t>
      </w:r>
    </w:p>
    <w:p w14:paraId="1D8DF09F" w14:textId="77777777" w:rsidR="006E5197" w:rsidRDefault="006E5197" w:rsidP="00B12A21">
      <w:pPr>
        <w:widowControl w:val="0"/>
        <w:tabs>
          <w:tab w:val="left" w:pos="720"/>
        </w:tabs>
        <w:overflowPunct/>
        <w:textAlignment w:val="auto"/>
        <w:rPr>
          <w:rFonts w:ascii="Calibri" w:hAnsi="Calibri" w:cs="Tahoma"/>
          <w:b/>
          <w:color w:val="000000"/>
          <w:sz w:val="20"/>
          <w:highlight w:val="yellow"/>
        </w:rPr>
      </w:pPr>
    </w:p>
    <w:p w14:paraId="480B3770" w14:textId="77777777" w:rsidR="00547605" w:rsidRDefault="00547605" w:rsidP="00E8038F">
      <w:pPr>
        <w:numPr>
          <w:ilvl w:val="1"/>
          <w:numId w:val="7"/>
        </w:numPr>
        <w:ind w:left="1080"/>
        <w:rPr>
          <w:rFonts w:ascii="Calibri" w:hAnsi="Calibri" w:cs="Tahoma"/>
          <w:color w:val="000000"/>
          <w:sz w:val="20"/>
        </w:rPr>
      </w:pPr>
      <w:r w:rsidRPr="00547605">
        <w:rPr>
          <w:rFonts w:ascii="Calibri" w:hAnsi="Calibri" w:cs="Tahoma"/>
          <w:color w:val="000000"/>
          <w:sz w:val="20"/>
        </w:rPr>
        <w:t xml:space="preserve">During the term of this Agreement Supplier will provide </w:t>
      </w:r>
      <w:r w:rsidR="00037D99">
        <w:rPr>
          <w:rFonts w:ascii="Calibri" w:hAnsi="Calibri" w:cs="Tahoma"/>
          <w:color w:val="000000"/>
          <w:sz w:val="20"/>
        </w:rPr>
        <w:t>UC</w:t>
      </w:r>
      <w:r w:rsidRPr="00547605">
        <w:rPr>
          <w:rFonts w:ascii="Calibri" w:hAnsi="Calibri" w:cs="Tahoma"/>
          <w:color w:val="000000"/>
          <w:sz w:val="20"/>
        </w:rPr>
        <w:t xml:space="preserve"> with ongoing technical support for the Services at no less than the levels and in the manner(s) specified herein.</w:t>
      </w:r>
    </w:p>
    <w:p w14:paraId="63E070EE" w14:textId="77777777" w:rsidR="00547605" w:rsidRDefault="00547605" w:rsidP="00547605">
      <w:pPr>
        <w:ind w:left="1080"/>
        <w:rPr>
          <w:rFonts w:ascii="Calibri" w:hAnsi="Calibri" w:cs="Tahoma"/>
          <w:color w:val="000000"/>
          <w:sz w:val="20"/>
        </w:rPr>
      </w:pPr>
    </w:p>
    <w:p w14:paraId="16F06DEF" w14:textId="3B3EDDCB" w:rsidR="00547605" w:rsidRDefault="00547605" w:rsidP="00E8038F">
      <w:pPr>
        <w:numPr>
          <w:ilvl w:val="1"/>
          <w:numId w:val="7"/>
        </w:numPr>
        <w:ind w:left="1080"/>
        <w:rPr>
          <w:rFonts w:ascii="Calibri" w:hAnsi="Calibri" w:cs="Tahoma"/>
          <w:color w:val="000000"/>
          <w:sz w:val="20"/>
        </w:rPr>
      </w:pPr>
      <w:r w:rsidRPr="00547605">
        <w:rPr>
          <w:rFonts w:ascii="Calibri" w:hAnsi="Calibri" w:cs="Tahoma"/>
          <w:color w:val="000000"/>
          <w:sz w:val="20"/>
        </w:rPr>
        <w:t xml:space="preserve">Supplier may not withdraw technical support for any Service without twelve (12) months </w:t>
      </w:r>
      <w:r w:rsidR="00E5259F">
        <w:rPr>
          <w:rFonts w:ascii="Calibri" w:hAnsi="Calibri"/>
          <w:b/>
          <w:sz w:val="20"/>
        </w:rPr>
        <w:t xml:space="preserve"> </w:t>
      </w:r>
      <w:r w:rsidRPr="00547605">
        <w:rPr>
          <w:rFonts w:ascii="Calibri" w:hAnsi="Calibri" w:cs="Tahoma"/>
          <w:color w:val="000000"/>
          <w:sz w:val="20"/>
        </w:rPr>
        <w:t xml:space="preserve">advance written notice to </w:t>
      </w:r>
      <w:r w:rsidR="00037D99">
        <w:rPr>
          <w:rFonts w:ascii="Calibri" w:hAnsi="Calibri" w:cs="Tahoma"/>
          <w:color w:val="000000"/>
          <w:sz w:val="20"/>
        </w:rPr>
        <w:t>UC</w:t>
      </w:r>
      <w:r w:rsidRPr="00547605">
        <w:rPr>
          <w:rFonts w:ascii="Calibri" w:hAnsi="Calibri" w:cs="Tahoma"/>
          <w:color w:val="000000"/>
          <w:sz w:val="20"/>
        </w:rPr>
        <w:t>, and then only if Supplier is withdrawing technical support from all of its customers.</w:t>
      </w:r>
    </w:p>
    <w:p w14:paraId="71FC4579" w14:textId="77777777" w:rsidR="00547605" w:rsidRDefault="00547605" w:rsidP="00547605">
      <w:pPr>
        <w:pStyle w:val="ListParagraph"/>
        <w:ind w:left="1080"/>
        <w:rPr>
          <w:rFonts w:ascii="Calibri" w:hAnsi="Calibri" w:cs="Tahoma"/>
          <w:color w:val="000000"/>
          <w:sz w:val="20"/>
        </w:rPr>
      </w:pPr>
    </w:p>
    <w:p w14:paraId="28507BE8" w14:textId="77777777" w:rsidR="00547605" w:rsidRDefault="00037D99" w:rsidP="00E8038F">
      <w:pPr>
        <w:numPr>
          <w:ilvl w:val="1"/>
          <w:numId w:val="7"/>
        </w:numPr>
        <w:ind w:left="1080"/>
        <w:rPr>
          <w:rFonts w:ascii="Calibri" w:hAnsi="Calibri" w:cs="Tahoma"/>
          <w:color w:val="000000"/>
          <w:sz w:val="20"/>
        </w:rPr>
      </w:pPr>
      <w:r>
        <w:rPr>
          <w:rFonts w:ascii="Calibri" w:hAnsi="Calibri" w:cs="Tahoma"/>
          <w:color w:val="000000"/>
          <w:sz w:val="20"/>
        </w:rPr>
        <w:t>UC</w:t>
      </w:r>
      <w:r w:rsidR="00893EE2" w:rsidRPr="00547605">
        <w:rPr>
          <w:rFonts w:ascii="Calibri" w:hAnsi="Calibri" w:cs="Tahoma"/>
          <w:color w:val="000000"/>
          <w:sz w:val="20"/>
        </w:rPr>
        <w:t xml:space="preserve"> acquires the right to </w:t>
      </w:r>
      <w:r w:rsidR="00893EE2">
        <w:rPr>
          <w:rFonts w:ascii="Calibri" w:hAnsi="Calibri" w:cs="Tahoma"/>
          <w:color w:val="000000"/>
          <w:sz w:val="20"/>
        </w:rPr>
        <w:t xml:space="preserve">access and </w:t>
      </w:r>
      <w:r w:rsidR="00893EE2" w:rsidRPr="00547605">
        <w:rPr>
          <w:rFonts w:ascii="Calibri" w:hAnsi="Calibri" w:cs="Tahoma"/>
          <w:color w:val="000000"/>
          <w:sz w:val="20"/>
        </w:rPr>
        <w:t>use technical support acquired under this Agreement at any location.</w:t>
      </w:r>
    </w:p>
    <w:p w14:paraId="3B232C1C" w14:textId="77777777" w:rsidR="00547605" w:rsidRDefault="00547605" w:rsidP="00547605">
      <w:pPr>
        <w:pStyle w:val="ListParagraph"/>
        <w:ind w:left="1080"/>
        <w:rPr>
          <w:rFonts w:ascii="Calibri" w:hAnsi="Calibri" w:cs="Tahoma"/>
          <w:color w:val="000000"/>
          <w:sz w:val="20"/>
        </w:rPr>
      </w:pPr>
    </w:p>
    <w:p w14:paraId="07B6130E" w14:textId="77777777" w:rsidR="00547605" w:rsidRDefault="00037D99" w:rsidP="00E8038F">
      <w:pPr>
        <w:numPr>
          <w:ilvl w:val="1"/>
          <w:numId w:val="7"/>
        </w:numPr>
        <w:ind w:left="1080"/>
        <w:rPr>
          <w:rFonts w:ascii="Calibri" w:hAnsi="Calibri" w:cs="Tahoma"/>
          <w:color w:val="000000"/>
          <w:sz w:val="20"/>
        </w:rPr>
      </w:pPr>
      <w:r>
        <w:rPr>
          <w:rFonts w:ascii="Calibri" w:hAnsi="Calibri" w:cs="Tahoma"/>
          <w:color w:val="000000"/>
          <w:sz w:val="20"/>
        </w:rPr>
        <w:t>UC</w:t>
      </w:r>
      <w:r w:rsidR="00547605" w:rsidRPr="00547605">
        <w:rPr>
          <w:rFonts w:ascii="Calibri" w:hAnsi="Calibri" w:cs="Tahoma"/>
          <w:color w:val="000000"/>
          <w:sz w:val="20"/>
        </w:rPr>
        <w:t xml:space="preserve"> </w:t>
      </w:r>
      <w:r w:rsidR="00247F00">
        <w:rPr>
          <w:rFonts w:ascii="Calibri" w:hAnsi="Calibri" w:cs="Tahoma"/>
          <w:color w:val="000000"/>
          <w:sz w:val="20"/>
        </w:rPr>
        <w:t>will</w:t>
      </w:r>
      <w:r w:rsidR="00547605" w:rsidRPr="00547605">
        <w:rPr>
          <w:rFonts w:ascii="Calibri" w:hAnsi="Calibri" w:cs="Tahoma"/>
          <w:color w:val="000000"/>
          <w:sz w:val="20"/>
        </w:rPr>
        <w:t xml:space="preserve"> receive at its option the general help desk technical support offered by Supplier to its other customers.  Irrespective of Supplier’s general technical support offerings, Supplier </w:t>
      </w:r>
      <w:r w:rsidR="00247F00">
        <w:rPr>
          <w:rFonts w:ascii="Calibri" w:hAnsi="Calibri" w:cs="Tahoma"/>
          <w:color w:val="000000"/>
          <w:sz w:val="20"/>
        </w:rPr>
        <w:t>will</w:t>
      </w:r>
      <w:r w:rsidR="00547605" w:rsidRPr="00547605">
        <w:rPr>
          <w:rFonts w:ascii="Calibri" w:hAnsi="Calibri" w:cs="Tahoma"/>
          <w:color w:val="000000"/>
          <w:sz w:val="20"/>
        </w:rPr>
        <w:t xml:space="preserve"> provide </w:t>
      </w:r>
      <w:r>
        <w:rPr>
          <w:rFonts w:ascii="Calibri" w:hAnsi="Calibri" w:cs="Tahoma"/>
          <w:color w:val="000000"/>
          <w:sz w:val="20"/>
        </w:rPr>
        <w:t>UC</w:t>
      </w:r>
      <w:r w:rsidR="00547605" w:rsidRPr="00547605">
        <w:rPr>
          <w:rFonts w:ascii="Calibri" w:hAnsi="Calibri" w:cs="Tahoma"/>
          <w:color w:val="000000"/>
          <w:sz w:val="20"/>
        </w:rPr>
        <w:t xml:space="preserve"> at </w:t>
      </w:r>
      <w:r>
        <w:rPr>
          <w:rFonts w:ascii="Calibri" w:hAnsi="Calibri" w:cs="Tahoma"/>
          <w:color w:val="000000"/>
          <w:sz w:val="20"/>
        </w:rPr>
        <w:t>UC</w:t>
      </w:r>
      <w:r w:rsidR="00547605" w:rsidRPr="00547605">
        <w:rPr>
          <w:rFonts w:ascii="Calibri" w:hAnsi="Calibri" w:cs="Tahoma"/>
          <w:color w:val="000000"/>
          <w:sz w:val="20"/>
        </w:rPr>
        <w:t>’s option with the following technical support:</w:t>
      </w:r>
    </w:p>
    <w:p w14:paraId="3E89AC6E" w14:textId="77777777" w:rsidR="00547605" w:rsidRDefault="00547605" w:rsidP="00547605">
      <w:pPr>
        <w:pStyle w:val="ListParagraph"/>
        <w:rPr>
          <w:rFonts w:ascii="Calibri" w:hAnsi="Calibri" w:cs="Tahoma"/>
          <w:color w:val="000000"/>
          <w:sz w:val="20"/>
        </w:rPr>
      </w:pPr>
    </w:p>
    <w:p w14:paraId="7AF5035E" w14:textId="77777777" w:rsidR="00547605" w:rsidRPr="00547605" w:rsidRDefault="00547605" w:rsidP="00E8038F">
      <w:pPr>
        <w:numPr>
          <w:ilvl w:val="2"/>
          <w:numId w:val="7"/>
        </w:numPr>
        <w:ind w:left="1440"/>
        <w:rPr>
          <w:rFonts w:ascii="Calibri" w:hAnsi="Calibri" w:cs="Tahoma"/>
          <w:color w:val="000000"/>
          <w:sz w:val="20"/>
        </w:rPr>
      </w:pPr>
      <w:r w:rsidRPr="00547605">
        <w:rPr>
          <w:rFonts w:ascii="Calibri" w:hAnsi="Calibri" w:cs="Tahoma"/>
          <w:color w:val="000000"/>
          <w:sz w:val="20"/>
        </w:rPr>
        <w:t xml:space="preserve">Supplier </w:t>
      </w:r>
      <w:r w:rsidR="00247F00">
        <w:rPr>
          <w:rFonts w:ascii="Calibri" w:hAnsi="Calibri" w:cs="Tahoma"/>
          <w:color w:val="000000"/>
          <w:sz w:val="20"/>
        </w:rPr>
        <w:t>will</w:t>
      </w:r>
      <w:r w:rsidRPr="00547605">
        <w:rPr>
          <w:rFonts w:ascii="Calibri" w:hAnsi="Calibri" w:cs="Tahoma"/>
          <w:color w:val="000000"/>
          <w:sz w:val="20"/>
        </w:rPr>
        <w:t xml:space="preserve"> provide technical support to </w:t>
      </w:r>
      <w:r w:rsidR="00037D99">
        <w:rPr>
          <w:rFonts w:ascii="Calibri" w:hAnsi="Calibri" w:cs="Tahoma"/>
          <w:color w:val="000000"/>
          <w:sz w:val="20"/>
        </w:rPr>
        <w:t>UC</w:t>
      </w:r>
      <w:r w:rsidRPr="00547605">
        <w:rPr>
          <w:rFonts w:ascii="Calibri" w:hAnsi="Calibri" w:cs="Tahoma"/>
          <w:color w:val="000000"/>
          <w:sz w:val="20"/>
        </w:rPr>
        <w:t xml:space="preserve"> for the purpose of answering questions relating to the Services, including (a) clarification of functions and features of the Services; (b) clarification of the Documentation; (c) guidance in the operation of the Services; and (d) error verification, analysis, and correction, including the failure to produce results in accordance with the Documentation.</w:t>
      </w:r>
    </w:p>
    <w:p w14:paraId="6F327D98" w14:textId="77777777" w:rsidR="00547605" w:rsidRPr="00547605" w:rsidRDefault="00547605" w:rsidP="00547605">
      <w:pPr>
        <w:ind w:left="1440"/>
        <w:rPr>
          <w:rFonts w:ascii="Calibri" w:hAnsi="Calibri" w:cs="Tahoma"/>
          <w:color w:val="000000"/>
          <w:sz w:val="20"/>
        </w:rPr>
      </w:pPr>
      <w:r w:rsidRPr="00547605">
        <w:rPr>
          <w:rFonts w:ascii="Calibri" w:hAnsi="Calibri" w:cs="Tahoma"/>
          <w:color w:val="000000"/>
          <w:sz w:val="20"/>
        </w:rPr>
        <w:t xml:space="preserve"> </w:t>
      </w:r>
    </w:p>
    <w:p w14:paraId="3365DE37" w14:textId="0EEABF5F" w:rsidR="00547605" w:rsidRPr="00547605" w:rsidRDefault="00547605" w:rsidP="00E8038F">
      <w:pPr>
        <w:numPr>
          <w:ilvl w:val="2"/>
          <w:numId w:val="7"/>
        </w:numPr>
        <w:ind w:left="1440"/>
        <w:rPr>
          <w:rFonts w:ascii="Calibri" w:hAnsi="Calibri" w:cs="Tahoma"/>
          <w:color w:val="000000"/>
          <w:sz w:val="20"/>
        </w:rPr>
      </w:pPr>
      <w:r w:rsidRPr="00547605">
        <w:rPr>
          <w:rFonts w:ascii="Calibri" w:hAnsi="Calibri" w:cs="Tahoma"/>
          <w:color w:val="000000"/>
          <w:sz w:val="20"/>
        </w:rPr>
        <w:t xml:space="preserve">Such assistance </w:t>
      </w:r>
      <w:r w:rsidR="00247F00">
        <w:rPr>
          <w:rFonts w:ascii="Calibri" w:hAnsi="Calibri" w:cs="Tahoma"/>
          <w:color w:val="000000"/>
          <w:sz w:val="20"/>
        </w:rPr>
        <w:t>will</w:t>
      </w:r>
      <w:r w:rsidRPr="00547605">
        <w:rPr>
          <w:rFonts w:ascii="Calibri" w:hAnsi="Calibri" w:cs="Tahoma"/>
          <w:color w:val="000000"/>
          <w:sz w:val="20"/>
        </w:rPr>
        <w:t xml:space="preserve"> be provided by Supplier twenty-four (24) hours a day, seven (7) days a week via a toll-free telephone number and live, online chat staffed by help desk technicians sufficiently trained and experienced to identify and resolve most support issues and who </w:t>
      </w:r>
      <w:r w:rsidR="00247F00">
        <w:rPr>
          <w:rFonts w:ascii="Calibri" w:hAnsi="Calibri" w:cs="Tahoma"/>
          <w:color w:val="000000"/>
          <w:sz w:val="20"/>
        </w:rPr>
        <w:t>will</w:t>
      </w:r>
      <w:r w:rsidRPr="00547605">
        <w:rPr>
          <w:rFonts w:ascii="Calibri" w:hAnsi="Calibri" w:cs="Tahoma"/>
          <w:color w:val="000000"/>
          <w:sz w:val="20"/>
        </w:rPr>
        <w:t xml:space="preserve"> respond to all </w:t>
      </w:r>
      <w:r w:rsidR="00037D99">
        <w:rPr>
          <w:rFonts w:ascii="Calibri" w:hAnsi="Calibri" w:cs="Tahoma"/>
          <w:color w:val="000000"/>
          <w:sz w:val="20"/>
        </w:rPr>
        <w:t>UC</w:t>
      </w:r>
      <w:r w:rsidRPr="00547605">
        <w:rPr>
          <w:rFonts w:ascii="Calibri" w:hAnsi="Calibri" w:cs="Tahoma"/>
          <w:color w:val="000000"/>
          <w:sz w:val="20"/>
        </w:rPr>
        <w:t xml:space="preserve"> requests for support within fifteen (15) minutes after receiving a request for assistance.</w:t>
      </w:r>
    </w:p>
    <w:p w14:paraId="23C2A6CF" w14:textId="77777777" w:rsidR="00547605" w:rsidRPr="00547605" w:rsidRDefault="00547605" w:rsidP="00547605">
      <w:pPr>
        <w:ind w:left="1440"/>
        <w:rPr>
          <w:rFonts w:ascii="Calibri" w:hAnsi="Calibri" w:cs="Tahoma"/>
          <w:color w:val="000000"/>
          <w:sz w:val="20"/>
        </w:rPr>
      </w:pPr>
    </w:p>
    <w:p w14:paraId="57792A66" w14:textId="77777777" w:rsidR="00547605" w:rsidRPr="00547605" w:rsidRDefault="00547605" w:rsidP="00E8038F">
      <w:pPr>
        <w:numPr>
          <w:ilvl w:val="2"/>
          <w:numId w:val="7"/>
        </w:numPr>
        <w:ind w:left="1440"/>
        <w:rPr>
          <w:rFonts w:ascii="Calibri" w:hAnsi="Calibri" w:cs="Tahoma"/>
          <w:color w:val="000000"/>
          <w:sz w:val="20"/>
        </w:rPr>
      </w:pPr>
      <w:r w:rsidRPr="00547605">
        <w:rPr>
          <w:rFonts w:ascii="Calibri" w:hAnsi="Calibri" w:cs="Tahoma"/>
          <w:color w:val="000000"/>
          <w:sz w:val="20"/>
        </w:rPr>
        <w:t xml:space="preserve">Supplier </w:t>
      </w:r>
      <w:r w:rsidR="00247F00">
        <w:rPr>
          <w:rFonts w:ascii="Calibri" w:hAnsi="Calibri" w:cs="Tahoma"/>
          <w:color w:val="000000"/>
          <w:sz w:val="20"/>
        </w:rPr>
        <w:t>will</w:t>
      </w:r>
      <w:r w:rsidRPr="00547605">
        <w:rPr>
          <w:rFonts w:ascii="Calibri" w:hAnsi="Calibri" w:cs="Tahoma"/>
          <w:color w:val="000000"/>
          <w:sz w:val="20"/>
        </w:rPr>
        <w:t xml:space="preserve"> provide a current list of persons and telephone numbers for </w:t>
      </w:r>
      <w:r w:rsidR="00037D99">
        <w:rPr>
          <w:rFonts w:ascii="Calibri" w:hAnsi="Calibri" w:cs="Tahoma"/>
          <w:color w:val="000000"/>
          <w:sz w:val="20"/>
        </w:rPr>
        <w:t>UC</w:t>
      </w:r>
      <w:r w:rsidRPr="00547605">
        <w:rPr>
          <w:rFonts w:ascii="Calibri" w:hAnsi="Calibri" w:cs="Tahoma"/>
          <w:color w:val="000000"/>
          <w:sz w:val="20"/>
        </w:rPr>
        <w:t xml:space="preserve"> to contact to enable </w:t>
      </w:r>
      <w:r w:rsidR="00037D99">
        <w:rPr>
          <w:rFonts w:ascii="Calibri" w:hAnsi="Calibri" w:cs="Tahoma"/>
          <w:color w:val="000000"/>
          <w:sz w:val="20"/>
        </w:rPr>
        <w:t>UC</w:t>
      </w:r>
      <w:r w:rsidRPr="00547605">
        <w:rPr>
          <w:rFonts w:ascii="Calibri" w:hAnsi="Calibri" w:cs="Tahoma"/>
          <w:color w:val="000000"/>
          <w:sz w:val="20"/>
        </w:rPr>
        <w:t xml:space="preserve"> to escalate its support requests for issues that cannot be resolved by a help desk technician or for circumstances where a help desk technician does not respond within the time specified herein.</w:t>
      </w:r>
    </w:p>
    <w:p w14:paraId="580D0347" w14:textId="77777777" w:rsidR="00547605" w:rsidRPr="00547605" w:rsidRDefault="00547605" w:rsidP="00547605">
      <w:pPr>
        <w:ind w:left="1440"/>
        <w:rPr>
          <w:rFonts w:ascii="Calibri" w:hAnsi="Calibri" w:cs="Tahoma"/>
          <w:color w:val="000000"/>
          <w:sz w:val="20"/>
        </w:rPr>
      </w:pPr>
    </w:p>
    <w:p w14:paraId="7F5A8B97" w14:textId="77777777" w:rsidR="00547605" w:rsidRDefault="00547605" w:rsidP="00E8038F">
      <w:pPr>
        <w:numPr>
          <w:ilvl w:val="2"/>
          <w:numId w:val="7"/>
        </w:numPr>
        <w:ind w:left="1440"/>
        <w:rPr>
          <w:rFonts w:ascii="Calibri" w:hAnsi="Calibri" w:cs="Tahoma"/>
          <w:color w:val="000000"/>
          <w:sz w:val="20"/>
        </w:rPr>
      </w:pPr>
      <w:r w:rsidRPr="00547605">
        <w:rPr>
          <w:rFonts w:ascii="Calibri" w:hAnsi="Calibri" w:cs="Tahoma"/>
          <w:color w:val="000000"/>
          <w:sz w:val="20"/>
        </w:rPr>
        <w:t xml:space="preserve">Supplier provided telephone technical support </w:t>
      </w:r>
      <w:r w:rsidR="00247F00">
        <w:rPr>
          <w:rFonts w:ascii="Calibri" w:hAnsi="Calibri" w:cs="Tahoma"/>
          <w:color w:val="000000"/>
          <w:sz w:val="20"/>
        </w:rPr>
        <w:t>will</w:t>
      </w:r>
      <w:r w:rsidRPr="00547605">
        <w:rPr>
          <w:rFonts w:ascii="Calibri" w:hAnsi="Calibri" w:cs="Tahoma"/>
          <w:color w:val="000000"/>
          <w:sz w:val="20"/>
        </w:rPr>
        <w:t xml:space="preserve"> be compliant with Section 508 of the Rehabilitation Act.</w:t>
      </w:r>
    </w:p>
    <w:p w14:paraId="2F025672" w14:textId="77777777" w:rsidR="00CE7592" w:rsidRDefault="00CE7592" w:rsidP="00CE7592">
      <w:pPr>
        <w:pStyle w:val="ListParagraph"/>
        <w:rPr>
          <w:rFonts w:ascii="Calibri" w:hAnsi="Calibri" w:cs="Tahoma"/>
          <w:color w:val="000000"/>
          <w:sz w:val="20"/>
        </w:rPr>
      </w:pPr>
    </w:p>
    <w:p w14:paraId="6A532E45" w14:textId="77777777" w:rsidR="00CE7592" w:rsidRDefault="00CE7592" w:rsidP="00E8038F">
      <w:pPr>
        <w:numPr>
          <w:ilvl w:val="1"/>
          <w:numId w:val="7"/>
        </w:numPr>
        <w:ind w:left="1080"/>
        <w:rPr>
          <w:rFonts w:ascii="Calibri" w:hAnsi="Calibri" w:cs="Tahoma"/>
          <w:color w:val="000000"/>
          <w:sz w:val="20"/>
        </w:rPr>
      </w:pPr>
      <w:r w:rsidRPr="00CE7592">
        <w:rPr>
          <w:rFonts w:ascii="Calibri" w:hAnsi="Calibri" w:cs="Tahoma"/>
          <w:color w:val="000000"/>
          <w:sz w:val="20"/>
        </w:rPr>
        <w:t xml:space="preserve">The following provisions </w:t>
      </w:r>
      <w:r w:rsidR="00247F00">
        <w:rPr>
          <w:rFonts w:ascii="Calibri" w:hAnsi="Calibri" w:cs="Tahoma"/>
          <w:color w:val="000000"/>
          <w:sz w:val="20"/>
        </w:rPr>
        <w:t>will</w:t>
      </w:r>
      <w:r w:rsidRPr="00CE7592">
        <w:rPr>
          <w:rFonts w:ascii="Calibri" w:hAnsi="Calibri" w:cs="Tahoma"/>
          <w:color w:val="000000"/>
          <w:sz w:val="20"/>
        </w:rPr>
        <w:t xml:space="preserve"> be applicable to the correction of Services errors:</w:t>
      </w:r>
    </w:p>
    <w:p w14:paraId="65BA30A0" w14:textId="77777777" w:rsidR="00CE7592" w:rsidRDefault="00CE7592" w:rsidP="00CE7592">
      <w:pPr>
        <w:ind w:left="1080"/>
        <w:rPr>
          <w:rFonts w:ascii="Calibri" w:hAnsi="Calibri" w:cs="Tahoma"/>
          <w:color w:val="000000"/>
          <w:sz w:val="20"/>
        </w:rPr>
      </w:pPr>
    </w:p>
    <w:p w14:paraId="36883501" w14:textId="77777777" w:rsidR="00CE7592" w:rsidRDefault="00CE7592" w:rsidP="00E8038F">
      <w:pPr>
        <w:numPr>
          <w:ilvl w:val="2"/>
          <w:numId w:val="7"/>
        </w:numPr>
        <w:ind w:left="1440"/>
        <w:rPr>
          <w:rFonts w:ascii="Calibri" w:hAnsi="Calibri" w:cs="Tahoma"/>
          <w:color w:val="000000"/>
          <w:sz w:val="20"/>
        </w:rPr>
      </w:pPr>
      <w:r w:rsidRPr="00CE7592">
        <w:rPr>
          <w:rFonts w:ascii="Calibri" w:hAnsi="Calibri" w:cs="Tahoma"/>
          <w:color w:val="000000"/>
          <w:sz w:val="20"/>
        </w:rPr>
        <w:t xml:space="preserve">If </w:t>
      </w:r>
      <w:r w:rsidR="00037D99">
        <w:rPr>
          <w:rFonts w:ascii="Calibri" w:hAnsi="Calibri" w:cs="Tahoma"/>
          <w:color w:val="000000"/>
          <w:sz w:val="20"/>
        </w:rPr>
        <w:t>UC</w:t>
      </w:r>
      <w:r w:rsidRPr="00CE7592">
        <w:rPr>
          <w:rFonts w:ascii="Calibri" w:hAnsi="Calibri" w:cs="Tahoma"/>
          <w:color w:val="000000"/>
          <w:sz w:val="20"/>
        </w:rPr>
        <w:t xml:space="preserve"> detects what it considers to be an error in the Services which causes it not to conform to, or produce results in accordance with, the Documentation, then </w:t>
      </w:r>
      <w:r w:rsidR="00037D99">
        <w:rPr>
          <w:rFonts w:ascii="Calibri" w:hAnsi="Calibri" w:cs="Tahoma"/>
          <w:color w:val="000000"/>
          <w:sz w:val="20"/>
        </w:rPr>
        <w:t>UC</w:t>
      </w:r>
      <w:r w:rsidRPr="00CE7592">
        <w:rPr>
          <w:rFonts w:ascii="Calibri" w:hAnsi="Calibri" w:cs="Tahoma"/>
          <w:color w:val="000000"/>
          <w:sz w:val="20"/>
        </w:rPr>
        <w:t xml:space="preserve"> </w:t>
      </w:r>
      <w:r w:rsidR="00247F00">
        <w:rPr>
          <w:rFonts w:ascii="Calibri" w:hAnsi="Calibri" w:cs="Tahoma"/>
          <w:color w:val="000000"/>
          <w:sz w:val="20"/>
        </w:rPr>
        <w:t>will</w:t>
      </w:r>
      <w:r w:rsidRPr="00CE7592">
        <w:rPr>
          <w:rFonts w:ascii="Calibri" w:hAnsi="Calibri" w:cs="Tahoma"/>
          <w:color w:val="000000"/>
          <w:sz w:val="20"/>
        </w:rPr>
        <w:t xml:space="preserve"> by telephone or e-mail notify Supplier of the error.</w:t>
      </w:r>
    </w:p>
    <w:p w14:paraId="6A6F7DE0" w14:textId="77777777" w:rsidR="00CE7592" w:rsidRDefault="00CE7592" w:rsidP="00CE7592">
      <w:pPr>
        <w:ind w:left="1440"/>
        <w:rPr>
          <w:rFonts w:ascii="Calibri" w:hAnsi="Calibri" w:cs="Tahoma"/>
          <w:color w:val="000000"/>
          <w:sz w:val="20"/>
        </w:rPr>
      </w:pPr>
    </w:p>
    <w:p w14:paraId="5F7E0950" w14:textId="5EBC5F20" w:rsidR="00CE7592" w:rsidRDefault="002E6651" w:rsidP="00E8038F">
      <w:pPr>
        <w:numPr>
          <w:ilvl w:val="2"/>
          <w:numId w:val="7"/>
        </w:numPr>
        <w:ind w:left="1440"/>
        <w:rPr>
          <w:rFonts w:ascii="Calibri" w:hAnsi="Calibri" w:cs="Tahoma"/>
          <w:color w:val="000000"/>
          <w:sz w:val="20"/>
        </w:rPr>
      </w:pPr>
      <w:r w:rsidRPr="002E6651">
        <w:rPr>
          <w:rFonts w:ascii="Calibri" w:hAnsi="Calibri" w:cs="Tahoma"/>
          <w:color w:val="000000"/>
          <w:sz w:val="20"/>
        </w:rPr>
        <w:t xml:space="preserve">Supplier </w:t>
      </w:r>
      <w:r w:rsidR="00B97BEC">
        <w:rPr>
          <w:rFonts w:ascii="Calibri" w:hAnsi="Calibri" w:cs="Tahoma"/>
          <w:color w:val="000000"/>
          <w:sz w:val="20"/>
        </w:rPr>
        <w:t>wi</w:t>
      </w:r>
      <w:r w:rsidRPr="002E6651">
        <w:rPr>
          <w:rFonts w:ascii="Calibri" w:hAnsi="Calibri" w:cs="Tahoma"/>
          <w:color w:val="000000"/>
          <w:sz w:val="20"/>
        </w:rPr>
        <w:t xml:space="preserve">ll respond within two (2) hours to </w:t>
      </w:r>
      <w:r w:rsidR="00037D99">
        <w:rPr>
          <w:rFonts w:ascii="Calibri" w:hAnsi="Calibri" w:cs="Tahoma"/>
          <w:color w:val="000000"/>
          <w:sz w:val="20"/>
        </w:rPr>
        <w:t>UC</w:t>
      </w:r>
      <w:r w:rsidRPr="002E6651">
        <w:rPr>
          <w:rFonts w:ascii="Calibri" w:hAnsi="Calibri" w:cs="Tahoma"/>
          <w:color w:val="000000"/>
          <w:sz w:val="20"/>
        </w:rPr>
        <w:t xml:space="preserve">’s initial request for assistance in correcting or creating a workaround for a Services error.  Supplier’s response </w:t>
      </w:r>
      <w:r w:rsidR="00247F00">
        <w:rPr>
          <w:rFonts w:ascii="Calibri" w:hAnsi="Calibri" w:cs="Tahoma"/>
          <w:color w:val="000000"/>
          <w:sz w:val="20"/>
        </w:rPr>
        <w:t>will</w:t>
      </w:r>
      <w:r w:rsidRPr="002E6651">
        <w:rPr>
          <w:rFonts w:ascii="Calibri" w:hAnsi="Calibri" w:cs="Tahoma"/>
          <w:color w:val="000000"/>
          <w:sz w:val="20"/>
        </w:rPr>
        <w:t xml:space="preserve"> include assigning fully-qualified technicians to work with </w:t>
      </w:r>
      <w:r w:rsidR="00037D99">
        <w:rPr>
          <w:rFonts w:ascii="Calibri" w:hAnsi="Calibri" w:cs="Tahoma"/>
          <w:color w:val="000000"/>
          <w:sz w:val="20"/>
        </w:rPr>
        <w:t>UC</w:t>
      </w:r>
      <w:r w:rsidRPr="002E6651">
        <w:rPr>
          <w:rFonts w:ascii="Calibri" w:hAnsi="Calibri" w:cs="Tahoma"/>
          <w:color w:val="000000"/>
          <w:sz w:val="20"/>
        </w:rPr>
        <w:t xml:space="preserve"> to diagnose and correct or create a workaround for the Services error and notifying </w:t>
      </w:r>
      <w:r w:rsidR="00037D99">
        <w:rPr>
          <w:rFonts w:ascii="Calibri" w:hAnsi="Calibri" w:cs="Tahoma"/>
          <w:color w:val="000000"/>
          <w:sz w:val="20"/>
        </w:rPr>
        <w:t>UC</w:t>
      </w:r>
      <w:r w:rsidRPr="002E6651">
        <w:rPr>
          <w:rFonts w:ascii="Calibri" w:hAnsi="Calibri" w:cs="Tahoma"/>
          <w:color w:val="000000"/>
          <w:sz w:val="20"/>
        </w:rPr>
        <w:t>’s representative making the initial request for assistance of Supplier’s efforts, plans for resolution of the error, and estimated time required to resolve the error.</w:t>
      </w:r>
    </w:p>
    <w:p w14:paraId="581F28A8" w14:textId="77777777" w:rsidR="002E6651" w:rsidRDefault="002E6651" w:rsidP="002E6651">
      <w:pPr>
        <w:pStyle w:val="ListParagraph"/>
        <w:rPr>
          <w:rFonts w:ascii="Calibri" w:hAnsi="Calibri" w:cs="Tahoma"/>
          <w:color w:val="000000"/>
          <w:sz w:val="20"/>
        </w:rPr>
      </w:pPr>
    </w:p>
    <w:p w14:paraId="08044174" w14:textId="056303E7" w:rsidR="002E6651" w:rsidRDefault="002E6651" w:rsidP="00E8038F">
      <w:pPr>
        <w:numPr>
          <w:ilvl w:val="2"/>
          <w:numId w:val="7"/>
        </w:numPr>
        <w:ind w:left="1440"/>
        <w:rPr>
          <w:rFonts w:ascii="Calibri" w:hAnsi="Calibri" w:cs="Tahoma"/>
          <w:color w:val="000000"/>
          <w:sz w:val="20"/>
        </w:rPr>
      </w:pPr>
      <w:r>
        <w:rPr>
          <w:rFonts w:ascii="Calibri" w:hAnsi="Calibri" w:cs="Tahoma"/>
          <w:color w:val="000000"/>
          <w:sz w:val="20"/>
        </w:rPr>
        <w:t>W</w:t>
      </w:r>
      <w:r w:rsidRPr="002E6651">
        <w:rPr>
          <w:rFonts w:ascii="Calibri" w:hAnsi="Calibri" w:cs="Tahoma"/>
          <w:color w:val="000000"/>
          <w:sz w:val="20"/>
        </w:rPr>
        <w:t>ithin twenty-four (24) hours</w:t>
      </w:r>
      <w:r w:rsidR="007B4A2B">
        <w:rPr>
          <w:rFonts w:ascii="Calibri" w:hAnsi="Calibri" w:cs="Tahoma"/>
          <w:color w:val="000000"/>
          <w:sz w:val="20"/>
        </w:rPr>
        <w:t xml:space="preserve"> </w:t>
      </w:r>
      <w:r w:rsidRPr="002E6651">
        <w:rPr>
          <w:rFonts w:ascii="Calibri" w:hAnsi="Calibri" w:cs="Tahoma"/>
          <w:color w:val="000000"/>
          <w:sz w:val="20"/>
        </w:rPr>
        <w:t xml:space="preserve">after </w:t>
      </w:r>
      <w:r w:rsidR="00037D99">
        <w:rPr>
          <w:rFonts w:ascii="Calibri" w:hAnsi="Calibri" w:cs="Tahoma"/>
          <w:color w:val="000000"/>
          <w:sz w:val="20"/>
        </w:rPr>
        <w:t>UC</w:t>
      </w:r>
      <w:r w:rsidRPr="002E6651">
        <w:rPr>
          <w:rFonts w:ascii="Calibri" w:hAnsi="Calibri" w:cs="Tahoma"/>
          <w:color w:val="000000"/>
          <w:sz w:val="20"/>
        </w:rPr>
        <w:t xml:space="preserve"> first reports the error, Supplier </w:t>
      </w:r>
      <w:r w:rsidR="00247F00">
        <w:rPr>
          <w:rFonts w:ascii="Calibri" w:hAnsi="Calibri" w:cs="Tahoma"/>
          <w:color w:val="000000"/>
          <w:sz w:val="20"/>
        </w:rPr>
        <w:t>will</w:t>
      </w:r>
      <w:r w:rsidRPr="002E6651">
        <w:rPr>
          <w:rFonts w:ascii="Calibri" w:hAnsi="Calibri" w:cs="Tahoma"/>
          <w:color w:val="000000"/>
          <w:sz w:val="20"/>
        </w:rPr>
        <w:t xml:space="preserve"> provide a correction or workar</w:t>
      </w:r>
      <w:r>
        <w:rPr>
          <w:rFonts w:ascii="Calibri" w:hAnsi="Calibri" w:cs="Tahoma"/>
          <w:color w:val="000000"/>
          <w:sz w:val="20"/>
        </w:rPr>
        <w:t xml:space="preserve">ound acceptable to </w:t>
      </w:r>
      <w:r w:rsidR="00037D99">
        <w:rPr>
          <w:rFonts w:ascii="Calibri" w:hAnsi="Calibri" w:cs="Tahoma"/>
          <w:color w:val="000000"/>
          <w:sz w:val="20"/>
        </w:rPr>
        <w:t>UC</w:t>
      </w:r>
      <w:r>
        <w:rPr>
          <w:rFonts w:ascii="Calibri" w:hAnsi="Calibri" w:cs="Tahoma"/>
          <w:color w:val="000000"/>
          <w:sz w:val="20"/>
        </w:rPr>
        <w:t>.</w:t>
      </w:r>
    </w:p>
    <w:p w14:paraId="057717D8" w14:textId="77777777" w:rsidR="002E6651" w:rsidRDefault="002E6651" w:rsidP="002E6651">
      <w:pPr>
        <w:pStyle w:val="ListParagraph"/>
        <w:rPr>
          <w:rFonts w:ascii="Calibri" w:hAnsi="Calibri" w:cs="Tahoma"/>
          <w:color w:val="000000"/>
          <w:sz w:val="20"/>
        </w:rPr>
      </w:pPr>
    </w:p>
    <w:p w14:paraId="1B13B453" w14:textId="77777777" w:rsidR="002E6651" w:rsidRDefault="002E6651" w:rsidP="00E8038F">
      <w:pPr>
        <w:numPr>
          <w:ilvl w:val="1"/>
          <w:numId w:val="7"/>
        </w:numPr>
        <w:ind w:left="1080"/>
        <w:rPr>
          <w:rFonts w:ascii="Calibri" w:hAnsi="Calibri" w:cs="Tahoma"/>
          <w:color w:val="000000"/>
          <w:sz w:val="20"/>
        </w:rPr>
      </w:pPr>
      <w:r w:rsidRPr="002E6651">
        <w:rPr>
          <w:rFonts w:ascii="Calibri" w:hAnsi="Calibri" w:cs="Tahoma"/>
          <w:color w:val="000000"/>
          <w:sz w:val="20"/>
        </w:rPr>
        <w:t xml:space="preserve">The following provisions </w:t>
      </w:r>
      <w:r w:rsidR="00247F00">
        <w:rPr>
          <w:rFonts w:ascii="Calibri" w:hAnsi="Calibri" w:cs="Tahoma"/>
          <w:color w:val="000000"/>
          <w:sz w:val="20"/>
        </w:rPr>
        <w:t>will</w:t>
      </w:r>
      <w:r w:rsidRPr="002E6651">
        <w:rPr>
          <w:rFonts w:ascii="Calibri" w:hAnsi="Calibri" w:cs="Tahoma"/>
          <w:color w:val="000000"/>
          <w:sz w:val="20"/>
        </w:rPr>
        <w:t xml:space="preserve"> set forth Supplier’s obligations to provide Enhancements:</w:t>
      </w:r>
    </w:p>
    <w:p w14:paraId="17B75895" w14:textId="77777777" w:rsidR="002E6651" w:rsidRDefault="002E6651" w:rsidP="002E6651">
      <w:pPr>
        <w:ind w:left="1080"/>
        <w:rPr>
          <w:rFonts w:ascii="Calibri" w:hAnsi="Calibri" w:cs="Tahoma"/>
          <w:color w:val="000000"/>
          <w:sz w:val="20"/>
        </w:rPr>
      </w:pPr>
    </w:p>
    <w:p w14:paraId="1CEAAD9B" w14:textId="77777777" w:rsidR="002E6651" w:rsidRDefault="002E6651" w:rsidP="00E8038F">
      <w:pPr>
        <w:numPr>
          <w:ilvl w:val="2"/>
          <w:numId w:val="7"/>
        </w:numPr>
        <w:ind w:left="1440"/>
        <w:rPr>
          <w:rFonts w:ascii="Calibri" w:hAnsi="Calibri" w:cs="Tahoma"/>
          <w:color w:val="000000"/>
          <w:sz w:val="20"/>
        </w:rPr>
      </w:pPr>
      <w:r w:rsidRPr="002E6651">
        <w:rPr>
          <w:rFonts w:ascii="Calibri" w:hAnsi="Calibri" w:cs="Tahoma"/>
          <w:color w:val="000000"/>
          <w:sz w:val="20"/>
        </w:rPr>
        <w:t xml:space="preserve">Supplier </w:t>
      </w:r>
      <w:r w:rsidR="00247F00">
        <w:rPr>
          <w:rFonts w:ascii="Calibri" w:hAnsi="Calibri" w:cs="Tahoma"/>
          <w:color w:val="000000"/>
          <w:sz w:val="20"/>
        </w:rPr>
        <w:t>will</w:t>
      </w:r>
      <w:r w:rsidRPr="002E6651">
        <w:rPr>
          <w:rFonts w:ascii="Calibri" w:hAnsi="Calibri" w:cs="Tahoma"/>
          <w:color w:val="000000"/>
          <w:sz w:val="20"/>
        </w:rPr>
        <w:t xml:space="preserve"> generally enhance and improve the Services for as long as </w:t>
      </w:r>
      <w:r w:rsidR="00037D99">
        <w:rPr>
          <w:rFonts w:ascii="Calibri" w:hAnsi="Calibri" w:cs="Tahoma"/>
          <w:color w:val="000000"/>
          <w:sz w:val="20"/>
        </w:rPr>
        <w:t>UC</w:t>
      </w:r>
      <w:r w:rsidRPr="002E6651">
        <w:rPr>
          <w:rFonts w:ascii="Calibri" w:hAnsi="Calibri" w:cs="Tahoma"/>
          <w:color w:val="000000"/>
          <w:sz w:val="20"/>
        </w:rPr>
        <w:t xml:space="preserve"> elects to receive and pays for the Services.</w:t>
      </w:r>
    </w:p>
    <w:p w14:paraId="7E0D933E" w14:textId="77777777" w:rsidR="002E6651" w:rsidRDefault="002E6651" w:rsidP="002E6651">
      <w:pPr>
        <w:ind w:left="1440"/>
        <w:rPr>
          <w:rFonts w:ascii="Calibri" w:hAnsi="Calibri" w:cs="Tahoma"/>
          <w:color w:val="000000"/>
          <w:sz w:val="20"/>
        </w:rPr>
      </w:pPr>
    </w:p>
    <w:p w14:paraId="7580BA27" w14:textId="77777777" w:rsidR="002E6651" w:rsidRDefault="002E6651" w:rsidP="00E8038F">
      <w:pPr>
        <w:numPr>
          <w:ilvl w:val="2"/>
          <w:numId w:val="7"/>
        </w:numPr>
        <w:ind w:left="1440"/>
        <w:rPr>
          <w:rFonts w:ascii="Calibri" w:hAnsi="Calibri" w:cs="Tahoma"/>
          <w:color w:val="000000"/>
          <w:sz w:val="20"/>
        </w:rPr>
      </w:pPr>
      <w:r w:rsidRPr="002E6651">
        <w:rPr>
          <w:rFonts w:ascii="Calibri" w:hAnsi="Calibri" w:cs="Tahoma"/>
          <w:color w:val="000000"/>
          <w:sz w:val="20"/>
        </w:rPr>
        <w:t xml:space="preserve">Supplier </w:t>
      </w:r>
      <w:r w:rsidR="00247F00">
        <w:rPr>
          <w:rFonts w:ascii="Calibri" w:hAnsi="Calibri" w:cs="Tahoma"/>
          <w:color w:val="000000"/>
          <w:sz w:val="20"/>
        </w:rPr>
        <w:t>will</w:t>
      </w:r>
      <w:r w:rsidRPr="002E6651">
        <w:rPr>
          <w:rFonts w:ascii="Calibri" w:hAnsi="Calibri" w:cs="Tahoma"/>
          <w:color w:val="000000"/>
          <w:sz w:val="20"/>
        </w:rPr>
        <w:t xml:space="preserve"> provide to </w:t>
      </w:r>
      <w:r w:rsidR="00037D99">
        <w:rPr>
          <w:rFonts w:ascii="Calibri" w:hAnsi="Calibri" w:cs="Tahoma"/>
          <w:color w:val="000000"/>
          <w:sz w:val="20"/>
        </w:rPr>
        <w:t>UC</w:t>
      </w:r>
      <w:r w:rsidRPr="002E6651">
        <w:rPr>
          <w:rFonts w:ascii="Calibri" w:hAnsi="Calibri" w:cs="Tahoma"/>
          <w:color w:val="000000"/>
          <w:sz w:val="20"/>
        </w:rPr>
        <w:t xml:space="preserve"> during the Agreement term, (a) any and all Enhancements which it develops with respect to the Services; (b) any and all Enhancements required by federal or state governmental, or professional regulatory mandates related to </w:t>
      </w:r>
      <w:r w:rsidR="00037D99">
        <w:rPr>
          <w:rFonts w:ascii="Calibri" w:hAnsi="Calibri" w:cs="Tahoma"/>
          <w:color w:val="000000"/>
          <w:sz w:val="20"/>
        </w:rPr>
        <w:t>UC</w:t>
      </w:r>
      <w:r w:rsidRPr="002E6651">
        <w:rPr>
          <w:rFonts w:ascii="Calibri" w:hAnsi="Calibri" w:cs="Tahoma"/>
          <w:color w:val="000000"/>
          <w:sz w:val="20"/>
        </w:rPr>
        <w:t>’s use of the Services; and (c) the Documentation associated with any Enhancements.</w:t>
      </w:r>
    </w:p>
    <w:p w14:paraId="3DD793E4" w14:textId="77777777" w:rsidR="002E6651" w:rsidRDefault="002E6651" w:rsidP="002E6651">
      <w:pPr>
        <w:pStyle w:val="ListParagraph"/>
        <w:rPr>
          <w:rFonts w:ascii="Calibri" w:hAnsi="Calibri" w:cs="Tahoma"/>
          <w:color w:val="000000"/>
          <w:sz w:val="20"/>
        </w:rPr>
      </w:pPr>
    </w:p>
    <w:p w14:paraId="58EDC01A" w14:textId="0F839C2E" w:rsidR="002E6651" w:rsidRDefault="002E6651" w:rsidP="00E8038F">
      <w:pPr>
        <w:numPr>
          <w:ilvl w:val="2"/>
          <w:numId w:val="7"/>
        </w:numPr>
        <w:ind w:left="1440"/>
        <w:rPr>
          <w:rFonts w:ascii="Calibri" w:hAnsi="Calibri" w:cs="Tahoma"/>
          <w:color w:val="000000"/>
          <w:sz w:val="20"/>
        </w:rPr>
      </w:pPr>
      <w:r w:rsidRPr="002E6651">
        <w:rPr>
          <w:rFonts w:ascii="Calibri" w:hAnsi="Calibri" w:cs="Tahoma"/>
          <w:color w:val="000000"/>
          <w:sz w:val="20"/>
        </w:rPr>
        <w:t xml:space="preserve">Supplier </w:t>
      </w:r>
      <w:r w:rsidR="00247F00">
        <w:rPr>
          <w:rFonts w:ascii="Calibri" w:hAnsi="Calibri" w:cs="Tahoma"/>
          <w:color w:val="000000"/>
          <w:sz w:val="20"/>
        </w:rPr>
        <w:t>will</w:t>
      </w:r>
      <w:r w:rsidRPr="002E6651">
        <w:rPr>
          <w:rFonts w:ascii="Calibri" w:hAnsi="Calibri" w:cs="Tahoma"/>
          <w:color w:val="000000"/>
          <w:sz w:val="20"/>
        </w:rPr>
        <w:t xml:space="preserve"> provide Enhancements to </w:t>
      </w:r>
      <w:r w:rsidR="00037D99">
        <w:rPr>
          <w:rFonts w:ascii="Calibri" w:hAnsi="Calibri" w:cs="Tahoma"/>
          <w:color w:val="000000"/>
          <w:sz w:val="20"/>
        </w:rPr>
        <w:t>UC</w:t>
      </w:r>
      <w:r w:rsidRPr="002E6651">
        <w:rPr>
          <w:rFonts w:ascii="Calibri" w:hAnsi="Calibri" w:cs="Tahoma"/>
          <w:color w:val="000000"/>
          <w:sz w:val="20"/>
        </w:rPr>
        <w:t xml:space="preserve"> upon their general release and no later than the time when the first five percent (5%)</w:t>
      </w:r>
      <w:r w:rsidR="005D07A6">
        <w:rPr>
          <w:rFonts w:ascii="Calibri" w:hAnsi="Calibri"/>
          <w:b/>
          <w:sz w:val="20"/>
        </w:rPr>
        <w:t xml:space="preserve"> </w:t>
      </w:r>
      <w:r w:rsidRPr="002E6651">
        <w:rPr>
          <w:rFonts w:ascii="Calibri" w:hAnsi="Calibri" w:cs="Tahoma"/>
          <w:color w:val="000000"/>
          <w:sz w:val="20"/>
        </w:rPr>
        <w:t>of Supplier's customers receive those Enhancements.</w:t>
      </w:r>
    </w:p>
    <w:p w14:paraId="4DC04BD8" w14:textId="77777777" w:rsidR="002E6651" w:rsidRDefault="002E6651" w:rsidP="002E6651">
      <w:pPr>
        <w:pStyle w:val="ListParagraph"/>
        <w:rPr>
          <w:rFonts w:ascii="Calibri" w:hAnsi="Calibri" w:cs="Tahoma"/>
          <w:color w:val="000000"/>
          <w:sz w:val="20"/>
        </w:rPr>
      </w:pPr>
    </w:p>
    <w:p w14:paraId="3D59A3E5" w14:textId="77777777" w:rsidR="002E6651" w:rsidRDefault="002E6651" w:rsidP="00E8038F">
      <w:pPr>
        <w:numPr>
          <w:ilvl w:val="2"/>
          <w:numId w:val="7"/>
        </w:numPr>
        <w:ind w:left="1440"/>
        <w:rPr>
          <w:rFonts w:ascii="Calibri" w:hAnsi="Calibri" w:cs="Tahoma"/>
          <w:color w:val="000000"/>
          <w:sz w:val="20"/>
        </w:rPr>
      </w:pPr>
      <w:r w:rsidRPr="002E6651">
        <w:rPr>
          <w:rFonts w:ascii="Calibri" w:hAnsi="Calibri" w:cs="Tahoma"/>
          <w:color w:val="000000"/>
          <w:sz w:val="20"/>
        </w:rPr>
        <w:t xml:space="preserve">Except as otherwise provided in a signed addendum to this Agreement, nothing herein </w:t>
      </w:r>
      <w:r w:rsidR="00247F00">
        <w:rPr>
          <w:rFonts w:ascii="Calibri" w:hAnsi="Calibri" w:cs="Tahoma"/>
          <w:color w:val="000000"/>
          <w:sz w:val="20"/>
        </w:rPr>
        <w:t>will</w:t>
      </w:r>
      <w:r w:rsidRPr="002E6651">
        <w:rPr>
          <w:rFonts w:ascii="Calibri" w:hAnsi="Calibri" w:cs="Tahoma"/>
          <w:color w:val="000000"/>
          <w:sz w:val="20"/>
        </w:rPr>
        <w:t xml:space="preserve"> obligate Supplier to enhance the Services in any particular respect or on any particular date.  The decision as to whether and/or when, to enhance the Services will be within Supplier’s discretion.</w:t>
      </w:r>
    </w:p>
    <w:p w14:paraId="4A2F7810" w14:textId="77777777" w:rsidR="002E6651" w:rsidRDefault="002E6651" w:rsidP="002E6651">
      <w:pPr>
        <w:pStyle w:val="ListParagraph"/>
        <w:rPr>
          <w:rFonts w:ascii="Calibri" w:hAnsi="Calibri" w:cs="Tahoma"/>
          <w:color w:val="000000"/>
          <w:sz w:val="20"/>
        </w:rPr>
      </w:pPr>
    </w:p>
    <w:p w14:paraId="287B93B4" w14:textId="470B5412" w:rsidR="002E6651" w:rsidRPr="00547605" w:rsidRDefault="002E6651" w:rsidP="00E8038F">
      <w:pPr>
        <w:numPr>
          <w:ilvl w:val="1"/>
          <w:numId w:val="7"/>
        </w:numPr>
        <w:ind w:left="1080"/>
        <w:rPr>
          <w:rFonts w:ascii="Calibri" w:hAnsi="Calibri" w:cs="Tahoma"/>
          <w:color w:val="000000"/>
          <w:sz w:val="20"/>
        </w:rPr>
      </w:pPr>
      <w:r w:rsidRPr="002E6651">
        <w:rPr>
          <w:rFonts w:ascii="Calibri" w:hAnsi="Calibri" w:cs="Tahoma"/>
          <w:color w:val="000000"/>
          <w:sz w:val="20"/>
        </w:rPr>
        <w:t xml:space="preserve">Supplier will provide </w:t>
      </w:r>
      <w:r w:rsidR="00037D99">
        <w:rPr>
          <w:rFonts w:ascii="Calibri" w:hAnsi="Calibri" w:cs="Tahoma"/>
          <w:color w:val="000000"/>
          <w:sz w:val="20"/>
        </w:rPr>
        <w:t>UC</w:t>
      </w:r>
      <w:r w:rsidRPr="002E6651">
        <w:rPr>
          <w:rFonts w:ascii="Calibri" w:hAnsi="Calibri" w:cs="Tahoma"/>
          <w:color w:val="000000"/>
          <w:sz w:val="20"/>
        </w:rPr>
        <w:t xml:space="preserve"> with ninety (90) calendar days advance written notice of proposed product changes as well as product road maps relating to the Services provided to </w:t>
      </w:r>
      <w:r w:rsidR="00037D99">
        <w:rPr>
          <w:rFonts w:ascii="Calibri" w:hAnsi="Calibri" w:cs="Tahoma"/>
          <w:color w:val="000000"/>
          <w:sz w:val="20"/>
        </w:rPr>
        <w:t>UC</w:t>
      </w:r>
      <w:r w:rsidRPr="002E6651">
        <w:rPr>
          <w:rFonts w:ascii="Calibri" w:hAnsi="Calibri" w:cs="Tahoma"/>
          <w:color w:val="000000"/>
          <w:sz w:val="20"/>
        </w:rPr>
        <w:t xml:space="preserve"> under this Agreement.</w:t>
      </w:r>
    </w:p>
    <w:p w14:paraId="6367AC0A" w14:textId="77777777" w:rsidR="001626A7" w:rsidRPr="00271A19" w:rsidRDefault="001626A7" w:rsidP="001626A7">
      <w:pPr>
        <w:widowControl w:val="0"/>
        <w:tabs>
          <w:tab w:val="left" w:pos="0"/>
        </w:tabs>
        <w:overflowPunct/>
        <w:textAlignment w:val="auto"/>
        <w:rPr>
          <w:rFonts w:ascii="Calibri" w:hAnsi="Calibri" w:cs="Tahoma"/>
          <w:b/>
          <w:color w:val="000000"/>
          <w:sz w:val="20"/>
        </w:rPr>
      </w:pPr>
    </w:p>
    <w:p w14:paraId="7779CAB8" w14:textId="77777777" w:rsidR="006E5197" w:rsidRPr="003E028B" w:rsidRDefault="00932DCF" w:rsidP="003E028B">
      <w:pPr>
        <w:pStyle w:val="ListParagraph"/>
        <w:widowControl w:val="0"/>
        <w:numPr>
          <w:ilvl w:val="0"/>
          <w:numId w:val="23"/>
        </w:numPr>
        <w:tabs>
          <w:tab w:val="left" w:pos="0"/>
          <w:tab w:val="left" w:pos="720"/>
        </w:tabs>
        <w:ind w:hanging="1080"/>
        <w:rPr>
          <w:rFonts w:ascii="Calibri" w:hAnsi="Calibri" w:cs="Tahoma"/>
          <w:b/>
          <w:sz w:val="28"/>
          <w:szCs w:val="28"/>
        </w:rPr>
      </w:pPr>
      <w:r w:rsidRPr="003E028B">
        <w:rPr>
          <w:rFonts w:ascii="Calibri" w:hAnsi="Calibri" w:cs="Tahoma"/>
          <w:b/>
          <w:sz w:val="28"/>
          <w:szCs w:val="28"/>
        </w:rPr>
        <w:t>Term of Agreement/Termination</w:t>
      </w:r>
      <w:r w:rsidR="008949F6" w:rsidRPr="003E028B">
        <w:rPr>
          <w:rFonts w:ascii="Calibri" w:hAnsi="Calibri" w:cs="Tahoma"/>
          <w:b/>
          <w:sz w:val="28"/>
          <w:szCs w:val="28"/>
        </w:rPr>
        <w:t xml:space="preserve">  </w:t>
      </w:r>
    </w:p>
    <w:p w14:paraId="4F0D164B" w14:textId="77777777" w:rsidR="006E5197" w:rsidRDefault="006E5197" w:rsidP="006E5197">
      <w:pPr>
        <w:widowControl w:val="0"/>
        <w:tabs>
          <w:tab w:val="left" w:pos="0"/>
        </w:tabs>
        <w:overflowPunct/>
        <w:textAlignment w:val="auto"/>
        <w:rPr>
          <w:rFonts w:ascii="Calibri" w:hAnsi="Calibri" w:cs="Tahoma"/>
          <w:b/>
          <w:color w:val="000000"/>
          <w:sz w:val="28"/>
          <w:szCs w:val="28"/>
        </w:rPr>
      </w:pPr>
    </w:p>
    <w:p w14:paraId="01F35F9D" w14:textId="42A6AB74" w:rsidR="00A71370" w:rsidRDefault="00932DCF" w:rsidP="00E8038F">
      <w:pPr>
        <w:widowControl w:val="0"/>
        <w:numPr>
          <w:ilvl w:val="2"/>
          <w:numId w:val="8"/>
        </w:numPr>
        <w:ind w:left="1080" w:hanging="360"/>
        <w:rPr>
          <w:rFonts w:ascii="Calibri" w:hAnsi="Calibri" w:cs="Tahoma"/>
          <w:sz w:val="20"/>
        </w:rPr>
      </w:pPr>
      <w:r w:rsidRPr="005947B2">
        <w:rPr>
          <w:rFonts w:ascii="Calibri" w:hAnsi="Calibri" w:cs="Tahoma"/>
          <w:color w:val="000000"/>
          <w:sz w:val="20"/>
        </w:rPr>
        <w:t>The</w:t>
      </w:r>
      <w:r w:rsidR="00A71370">
        <w:rPr>
          <w:rFonts w:ascii="Calibri" w:hAnsi="Calibri" w:cs="Tahoma"/>
          <w:color w:val="000000"/>
          <w:sz w:val="20"/>
        </w:rPr>
        <w:t xml:space="preserve"> initial</w:t>
      </w:r>
      <w:r w:rsidRPr="005947B2">
        <w:rPr>
          <w:rFonts w:ascii="Calibri" w:hAnsi="Calibri" w:cs="Tahoma"/>
          <w:color w:val="000000"/>
          <w:sz w:val="20"/>
        </w:rPr>
        <w:t xml:space="preserve"> term of th</w:t>
      </w:r>
      <w:r w:rsidR="009D29A8">
        <w:rPr>
          <w:rFonts w:ascii="Calibri" w:hAnsi="Calibri" w:cs="Tahoma"/>
          <w:color w:val="000000"/>
          <w:sz w:val="20"/>
        </w:rPr>
        <w:t>is</w:t>
      </w:r>
      <w:r w:rsidRPr="005947B2">
        <w:rPr>
          <w:rFonts w:ascii="Calibri" w:hAnsi="Calibri" w:cs="Tahoma"/>
          <w:color w:val="000000"/>
          <w:sz w:val="20"/>
        </w:rPr>
        <w:t xml:space="preserve"> Agreement will be from </w:t>
      </w:r>
      <w:r w:rsidRPr="00065E97">
        <w:rPr>
          <w:rFonts w:ascii="Calibri" w:hAnsi="Calibri" w:cs="Tahoma"/>
          <w:b/>
          <w:color w:val="FF0000"/>
          <w:sz w:val="20"/>
          <w:highlight w:val="yellow"/>
        </w:rPr>
        <w:t>Date</w:t>
      </w:r>
      <w:r w:rsidRPr="005947B2">
        <w:rPr>
          <w:rFonts w:ascii="Calibri" w:hAnsi="Calibri" w:cs="Tahoma"/>
          <w:b/>
          <w:color w:val="FF0000"/>
          <w:sz w:val="20"/>
        </w:rPr>
        <w:t xml:space="preserve"> </w:t>
      </w:r>
      <w:r w:rsidRPr="005947B2">
        <w:rPr>
          <w:rFonts w:ascii="Calibri" w:hAnsi="Calibri" w:cs="Tahoma"/>
          <w:color w:val="000000"/>
          <w:sz w:val="20"/>
        </w:rPr>
        <w:t xml:space="preserve">and through </w:t>
      </w:r>
      <w:r w:rsidRPr="00065E97">
        <w:rPr>
          <w:rFonts w:ascii="Calibri" w:hAnsi="Calibri" w:cs="Tahoma"/>
          <w:b/>
          <w:color w:val="FF0000"/>
          <w:sz w:val="20"/>
          <w:highlight w:val="yellow"/>
        </w:rPr>
        <w:t>Date</w:t>
      </w:r>
      <w:r w:rsidRPr="002559C4">
        <w:rPr>
          <w:rFonts w:ascii="Calibri" w:hAnsi="Calibri" w:cs="Tahoma"/>
          <w:sz w:val="20"/>
        </w:rPr>
        <w:t xml:space="preserve"> </w:t>
      </w:r>
      <w:r w:rsidR="00094804" w:rsidRPr="002559C4">
        <w:rPr>
          <w:rFonts w:ascii="Calibri" w:hAnsi="Calibri" w:cs="Tahoma"/>
          <w:sz w:val="20"/>
        </w:rPr>
        <w:t xml:space="preserve">(Initial Term) </w:t>
      </w:r>
      <w:r w:rsidRPr="005947B2">
        <w:rPr>
          <w:rFonts w:ascii="Calibri" w:hAnsi="Calibri" w:cs="Tahoma"/>
          <w:sz w:val="20"/>
        </w:rPr>
        <w:t>and is subject to earlier termination as provid</w:t>
      </w:r>
      <w:r w:rsidR="00A71370">
        <w:rPr>
          <w:rFonts w:ascii="Calibri" w:hAnsi="Calibri" w:cs="Tahoma"/>
          <w:sz w:val="20"/>
        </w:rPr>
        <w:t>ed below.</w:t>
      </w:r>
    </w:p>
    <w:p w14:paraId="489CD457" w14:textId="77777777" w:rsidR="00A71370" w:rsidRDefault="00A71370" w:rsidP="00A71370">
      <w:pPr>
        <w:widowControl w:val="0"/>
        <w:ind w:left="1080"/>
        <w:rPr>
          <w:rFonts w:ascii="Calibri" w:hAnsi="Calibri" w:cs="Tahoma"/>
          <w:sz w:val="20"/>
        </w:rPr>
      </w:pPr>
    </w:p>
    <w:p w14:paraId="17F4F58C" w14:textId="4F4773C0" w:rsidR="00A71370" w:rsidRDefault="008949F6" w:rsidP="00E8038F">
      <w:pPr>
        <w:widowControl w:val="0"/>
        <w:numPr>
          <w:ilvl w:val="2"/>
          <w:numId w:val="8"/>
        </w:numPr>
        <w:ind w:left="1080" w:hanging="360"/>
        <w:rPr>
          <w:rFonts w:ascii="Calibri" w:hAnsi="Calibri" w:cs="Tahoma"/>
          <w:sz w:val="20"/>
        </w:rPr>
      </w:pPr>
      <w:r w:rsidRPr="008949F6">
        <w:rPr>
          <w:rFonts w:ascii="Calibri" w:hAnsi="Calibri" w:cs="Tahoma"/>
          <w:sz w:val="20"/>
        </w:rPr>
        <w:t xml:space="preserve">UC may renew the Agreement for successive one (1)-year periods (each, a Renewal Term) by providing Supplier </w:t>
      </w:r>
      <w:r w:rsidRPr="008949F6">
        <w:rPr>
          <w:rFonts w:ascii="Calibri" w:hAnsi="Calibri" w:cs="Tahoma"/>
          <w:sz w:val="20"/>
        </w:rPr>
        <w:lastRenderedPageBreak/>
        <w:t>with at least</w:t>
      </w:r>
      <w:r w:rsidR="007B4A2B">
        <w:rPr>
          <w:rFonts w:ascii="Calibri" w:hAnsi="Calibri" w:cs="Tahoma"/>
          <w:b/>
          <w:sz w:val="20"/>
        </w:rPr>
        <w:t xml:space="preserve"> </w:t>
      </w:r>
      <w:r w:rsidR="007B4A2B" w:rsidRPr="007B4A2B">
        <w:rPr>
          <w:rFonts w:ascii="Calibri" w:hAnsi="Calibri" w:cs="Tahoma"/>
          <w:bCs/>
          <w:sz w:val="20"/>
        </w:rPr>
        <w:t>30</w:t>
      </w:r>
      <w:r w:rsidR="007B4A2B">
        <w:rPr>
          <w:rFonts w:ascii="Calibri" w:hAnsi="Calibri" w:cs="Tahoma"/>
          <w:b/>
          <w:sz w:val="20"/>
        </w:rPr>
        <w:t xml:space="preserve"> </w:t>
      </w:r>
      <w:r w:rsidRPr="008949F6">
        <w:rPr>
          <w:rFonts w:ascii="Calibri" w:hAnsi="Calibri" w:cs="Tahoma"/>
          <w:sz w:val="20"/>
        </w:rPr>
        <w:t>calendar days’ written notice before the end of the Initial Term or any Renewal Term.</w:t>
      </w:r>
    </w:p>
    <w:p w14:paraId="20A2F705" w14:textId="77777777" w:rsidR="00A71370" w:rsidRDefault="00A71370" w:rsidP="00A71370">
      <w:pPr>
        <w:pStyle w:val="ListParagraph"/>
        <w:rPr>
          <w:rFonts w:ascii="Calibri" w:hAnsi="Calibri" w:cs="Tahoma"/>
          <w:sz w:val="20"/>
        </w:rPr>
      </w:pPr>
    </w:p>
    <w:p w14:paraId="0712C84E" w14:textId="1F272441" w:rsidR="00A71370" w:rsidRDefault="00A71370" w:rsidP="00E8038F">
      <w:pPr>
        <w:widowControl w:val="0"/>
        <w:numPr>
          <w:ilvl w:val="2"/>
          <w:numId w:val="8"/>
        </w:numPr>
        <w:ind w:left="1080" w:hanging="360"/>
        <w:rPr>
          <w:rFonts w:ascii="Calibri" w:hAnsi="Calibri" w:cs="Tahoma"/>
          <w:sz w:val="20"/>
        </w:rPr>
      </w:pPr>
      <w:r w:rsidRPr="00A71370">
        <w:rPr>
          <w:rFonts w:ascii="Calibri" w:hAnsi="Calibri" w:cs="Tahoma"/>
          <w:sz w:val="20"/>
        </w:rPr>
        <w:t>UC may terminate th</w:t>
      </w:r>
      <w:r w:rsidR="009D29A8">
        <w:rPr>
          <w:rFonts w:ascii="Calibri" w:hAnsi="Calibri" w:cs="Tahoma"/>
          <w:sz w:val="20"/>
        </w:rPr>
        <w:t>is</w:t>
      </w:r>
      <w:r w:rsidRPr="00A71370">
        <w:rPr>
          <w:rFonts w:ascii="Calibri" w:hAnsi="Calibri" w:cs="Tahoma"/>
          <w:sz w:val="20"/>
        </w:rPr>
        <w:t xml:space="preserve"> Agreement for convenience by giving Supplier at least</w:t>
      </w:r>
      <w:r w:rsidR="007B4A2B">
        <w:rPr>
          <w:rFonts w:ascii="Calibri" w:hAnsi="Calibri" w:cs="Tahoma"/>
          <w:sz w:val="20"/>
        </w:rPr>
        <w:t xml:space="preserve"> 30</w:t>
      </w:r>
      <w:r w:rsidR="00094804" w:rsidRPr="00DD19D8">
        <w:rPr>
          <w:rFonts w:ascii="Calibri" w:hAnsi="Calibri" w:cs="Tahoma"/>
          <w:sz w:val="20"/>
        </w:rPr>
        <w:t xml:space="preserve"> </w:t>
      </w:r>
      <w:r w:rsidRPr="00A71370">
        <w:rPr>
          <w:rFonts w:ascii="Calibri" w:hAnsi="Calibri" w:cs="Tahoma"/>
          <w:sz w:val="20"/>
        </w:rPr>
        <w:t>calendar days' written notice.</w:t>
      </w:r>
      <w:r w:rsidR="00DD19D8" w:rsidRPr="00DD19D8">
        <w:rPr>
          <w:rFonts w:ascii="Calibri" w:hAnsi="Calibri" w:cs="Tahoma"/>
          <w:b/>
          <w:sz w:val="20"/>
        </w:rPr>
        <w:t xml:space="preserve"> </w:t>
      </w:r>
    </w:p>
    <w:p w14:paraId="04F007A1" w14:textId="77777777" w:rsidR="00A71370" w:rsidRDefault="00A71370" w:rsidP="00A71370">
      <w:pPr>
        <w:pStyle w:val="ListParagraph"/>
        <w:rPr>
          <w:rFonts w:ascii="Calibri" w:hAnsi="Calibri" w:cs="Tahoma"/>
          <w:sz w:val="20"/>
        </w:rPr>
      </w:pPr>
    </w:p>
    <w:p w14:paraId="1F7A886A" w14:textId="565D1E10" w:rsidR="00932DCF" w:rsidRPr="00A71370" w:rsidRDefault="00932DCF" w:rsidP="00E8038F">
      <w:pPr>
        <w:widowControl w:val="0"/>
        <w:numPr>
          <w:ilvl w:val="2"/>
          <w:numId w:val="8"/>
        </w:numPr>
        <w:ind w:left="1080" w:hanging="360"/>
        <w:rPr>
          <w:rFonts w:ascii="Calibri" w:hAnsi="Calibri" w:cs="Tahoma"/>
          <w:sz w:val="20"/>
        </w:rPr>
      </w:pPr>
      <w:r w:rsidRPr="00A71370">
        <w:rPr>
          <w:rFonts w:ascii="Calibri" w:hAnsi="Calibri" w:cs="Tahoma"/>
          <w:sz w:val="20"/>
        </w:rPr>
        <w:t>UC or Supplier may terminate th</w:t>
      </w:r>
      <w:r w:rsidR="009D29A8">
        <w:rPr>
          <w:rFonts w:ascii="Calibri" w:hAnsi="Calibri" w:cs="Tahoma"/>
          <w:sz w:val="20"/>
        </w:rPr>
        <w:t>is</w:t>
      </w:r>
      <w:r w:rsidRPr="00A71370">
        <w:rPr>
          <w:rFonts w:ascii="Calibri" w:hAnsi="Calibri" w:cs="Tahoma"/>
          <w:sz w:val="20"/>
        </w:rPr>
        <w:t xml:space="preserve"> Agreement for cause by giving the other party at least</w:t>
      </w:r>
      <w:r w:rsidR="007B4A2B">
        <w:rPr>
          <w:rFonts w:ascii="Calibri" w:hAnsi="Calibri" w:cs="Tahoma"/>
          <w:sz w:val="20"/>
        </w:rPr>
        <w:t xml:space="preserve"> 15 </w:t>
      </w:r>
      <w:r w:rsidR="00DD19D8" w:rsidRPr="00DD19D8">
        <w:rPr>
          <w:rFonts w:ascii="Calibri" w:hAnsi="Calibri" w:cs="Tahoma"/>
          <w:sz w:val="20"/>
        </w:rPr>
        <w:t>calendar</w:t>
      </w:r>
      <w:r w:rsidRPr="00DD19D8">
        <w:rPr>
          <w:rFonts w:ascii="Calibri" w:hAnsi="Calibri" w:cs="Tahoma"/>
          <w:sz w:val="20"/>
        </w:rPr>
        <w:t xml:space="preserve"> </w:t>
      </w:r>
      <w:r w:rsidRPr="00A71370">
        <w:rPr>
          <w:rFonts w:ascii="Calibri" w:hAnsi="Calibri" w:cs="Tahoma"/>
          <w:sz w:val="20"/>
        </w:rPr>
        <w:t xml:space="preserve">days' notice to cure a breach of the Agreement (Cure Period).  If the breaching party fails to cure the breach within the Cure Period, the non-breaching party may immediately terminate the Agreement.  </w:t>
      </w:r>
    </w:p>
    <w:p w14:paraId="2A87F8D5" w14:textId="77777777" w:rsidR="00932DCF" w:rsidRPr="005947B2" w:rsidRDefault="00932DCF" w:rsidP="00932DCF">
      <w:pPr>
        <w:widowControl w:val="0"/>
        <w:tabs>
          <w:tab w:val="left" w:pos="0"/>
        </w:tabs>
        <w:rPr>
          <w:rFonts w:ascii="Calibri" w:hAnsi="Calibri" w:cs="Tahoma"/>
          <w:sz w:val="20"/>
        </w:rPr>
      </w:pPr>
    </w:p>
    <w:p w14:paraId="2A252883" w14:textId="77777777" w:rsidR="00932DCF" w:rsidRPr="005947B2" w:rsidRDefault="00932DCF" w:rsidP="003E028B">
      <w:pPr>
        <w:pStyle w:val="ListParagraph"/>
        <w:widowControl w:val="0"/>
        <w:numPr>
          <w:ilvl w:val="0"/>
          <w:numId w:val="23"/>
        </w:numPr>
        <w:tabs>
          <w:tab w:val="left" w:pos="0"/>
          <w:tab w:val="left" w:pos="720"/>
        </w:tabs>
        <w:ind w:hanging="1080"/>
        <w:rPr>
          <w:rFonts w:ascii="Calibri" w:hAnsi="Calibri" w:cs="Tahoma"/>
          <w:b/>
          <w:sz w:val="28"/>
          <w:szCs w:val="28"/>
        </w:rPr>
      </w:pPr>
      <w:r w:rsidRPr="005947B2">
        <w:rPr>
          <w:rFonts w:ascii="Calibri" w:hAnsi="Calibri" w:cs="Tahoma"/>
          <w:b/>
          <w:sz w:val="28"/>
          <w:szCs w:val="28"/>
        </w:rPr>
        <w:t xml:space="preserve">Purchase Order  </w:t>
      </w:r>
    </w:p>
    <w:p w14:paraId="3967B607" w14:textId="77777777" w:rsidR="00932DCF" w:rsidRPr="005947B2" w:rsidRDefault="00932DCF" w:rsidP="00932DCF">
      <w:pPr>
        <w:widowControl w:val="0"/>
        <w:tabs>
          <w:tab w:val="left" w:pos="0"/>
        </w:tabs>
        <w:rPr>
          <w:rFonts w:ascii="Calibri" w:hAnsi="Calibri" w:cs="Tahoma"/>
          <w:sz w:val="20"/>
        </w:rPr>
      </w:pPr>
    </w:p>
    <w:p w14:paraId="6628E855" w14:textId="77777777" w:rsidR="000F4F4A" w:rsidRDefault="00932DCF" w:rsidP="00E8038F">
      <w:pPr>
        <w:widowControl w:val="0"/>
        <w:numPr>
          <w:ilvl w:val="1"/>
          <w:numId w:val="12"/>
        </w:numPr>
        <w:tabs>
          <w:tab w:val="left" w:pos="0"/>
        </w:tabs>
        <w:ind w:left="1080"/>
        <w:rPr>
          <w:rFonts w:ascii="Calibri" w:hAnsi="Calibri" w:cs="Tahoma"/>
          <w:sz w:val="20"/>
        </w:rPr>
      </w:pPr>
      <w:r w:rsidRPr="000F4F4A">
        <w:rPr>
          <w:rFonts w:ascii="Calibri" w:hAnsi="Calibri" w:cs="Tahoma"/>
          <w:sz w:val="20"/>
        </w:rPr>
        <w:t>Unless otherwise provided in th</w:t>
      </w:r>
      <w:r w:rsidR="009D29A8">
        <w:rPr>
          <w:rFonts w:ascii="Calibri" w:hAnsi="Calibri" w:cs="Tahoma"/>
          <w:sz w:val="20"/>
        </w:rPr>
        <w:t>is</w:t>
      </w:r>
      <w:r w:rsidRPr="000F4F4A">
        <w:rPr>
          <w:rFonts w:ascii="Calibri" w:hAnsi="Calibri" w:cs="Tahoma"/>
          <w:sz w:val="20"/>
        </w:rPr>
        <w:t xml:space="preserve"> Agreement, Supplier may not begin providing Services until UC approves a Purchase Order for the Services.</w:t>
      </w:r>
    </w:p>
    <w:p w14:paraId="35422EE8" w14:textId="77777777" w:rsidR="000F4F4A" w:rsidRDefault="000F4F4A" w:rsidP="000F4F4A">
      <w:pPr>
        <w:widowControl w:val="0"/>
        <w:tabs>
          <w:tab w:val="left" w:pos="0"/>
        </w:tabs>
        <w:ind w:left="1080"/>
        <w:rPr>
          <w:rFonts w:ascii="Calibri" w:hAnsi="Calibri" w:cs="Tahoma"/>
          <w:sz w:val="20"/>
        </w:rPr>
      </w:pPr>
    </w:p>
    <w:p w14:paraId="25864C68" w14:textId="035B4605" w:rsidR="00932DCF" w:rsidRPr="00271A19" w:rsidRDefault="00932DCF" w:rsidP="003E028B">
      <w:pPr>
        <w:widowControl w:val="0"/>
        <w:tabs>
          <w:tab w:val="left" w:pos="0"/>
        </w:tabs>
        <w:ind w:left="1080"/>
        <w:rPr>
          <w:rFonts w:ascii="Calibri" w:hAnsi="Calibri" w:cs="Tahoma"/>
          <w:b/>
          <w:sz w:val="20"/>
        </w:rPr>
      </w:pPr>
      <w:r w:rsidRPr="000F4F4A">
        <w:rPr>
          <w:rFonts w:ascii="Calibri" w:hAnsi="Calibri" w:cs="Tahoma"/>
          <w:sz w:val="20"/>
        </w:rPr>
        <w:t xml:space="preserve">   </w:t>
      </w:r>
    </w:p>
    <w:p w14:paraId="4B9F8EB5" w14:textId="18EC6742" w:rsidR="00932DCF" w:rsidRPr="003E028B" w:rsidRDefault="7629677D" w:rsidP="003E028B">
      <w:pPr>
        <w:pStyle w:val="ListParagraph"/>
        <w:widowControl w:val="0"/>
        <w:numPr>
          <w:ilvl w:val="0"/>
          <w:numId w:val="23"/>
        </w:numPr>
        <w:tabs>
          <w:tab w:val="left" w:pos="0"/>
          <w:tab w:val="left" w:pos="720"/>
        </w:tabs>
        <w:ind w:hanging="1080"/>
        <w:rPr>
          <w:rFonts w:ascii="Calibri" w:hAnsi="Calibri" w:cs="Tahoma"/>
          <w:b/>
          <w:sz w:val="28"/>
          <w:szCs w:val="28"/>
        </w:rPr>
      </w:pPr>
      <w:r w:rsidRPr="003E028B">
        <w:rPr>
          <w:rFonts w:ascii="Calibri" w:hAnsi="Calibri" w:cs="Tahoma"/>
          <w:b/>
          <w:sz w:val="28"/>
          <w:szCs w:val="28"/>
        </w:rPr>
        <w:t xml:space="preserve">Pricing, Invoicing Method, Settlement </w:t>
      </w:r>
      <w:r w:rsidR="0563A51C" w:rsidRPr="003E028B">
        <w:rPr>
          <w:rFonts w:ascii="Calibri" w:hAnsi="Calibri" w:cs="Tahoma"/>
          <w:b/>
          <w:sz w:val="28"/>
          <w:szCs w:val="28"/>
        </w:rPr>
        <w:t>Method</w:t>
      </w:r>
      <w:r w:rsidRPr="003E028B">
        <w:rPr>
          <w:rFonts w:ascii="Calibri" w:hAnsi="Calibri" w:cs="Tahoma"/>
          <w:b/>
          <w:sz w:val="28"/>
          <w:szCs w:val="28"/>
        </w:rPr>
        <w:t xml:space="preserve"> and Terms</w:t>
      </w:r>
    </w:p>
    <w:p w14:paraId="5A6F10FB" w14:textId="77777777" w:rsidR="00F459B3" w:rsidRDefault="00F459B3" w:rsidP="00FD492E">
      <w:pPr>
        <w:widowControl w:val="0"/>
        <w:tabs>
          <w:tab w:val="left" w:pos="-90"/>
        </w:tabs>
        <w:rPr>
          <w:rFonts w:ascii="Calibri" w:hAnsi="Calibri" w:cs="Tahoma"/>
          <w:sz w:val="20"/>
        </w:rPr>
      </w:pPr>
    </w:p>
    <w:p w14:paraId="19ED04AE" w14:textId="6BC05939" w:rsidR="00393493" w:rsidRDefault="00393493" w:rsidP="00393493">
      <w:pPr>
        <w:widowControl w:val="0"/>
        <w:tabs>
          <w:tab w:val="left" w:pos="0"/>
        </w:tabs>
        <w:rPr>
          <w:rFonts w:ascii="Calibri" w:hAnsi="Calibri" w:cs="Tahoma"/>
          <w:sz w:val="20"/>
          <w:lang w:val="en-GB"/>
        </w:rPr>
      </w:pPr>
      <w:r w:rsidRPr="00404267">
        <w:rPr>
          <w:rFonts w:ascii="Calibri" w:hAnsi="Calibri" w:cs="Tahoma"/>
          <w:bCs/>
          <w:sz w:val="20"/>
          <w:lang w:val="en-GB"/>
        </w:rPr>
        <w:t xml:space="preserve">The Invoicing Method, and Settlement Method and Terms are addressed below.  </w:t>
      </w:r>
      <w:r w:rsidRPr="00404267">
        <w:rPr>
          <w:rFonts w:ascii="Calibri" w:hAnsi="Calibri" w:cs="Tahoma"/>
          <w:sz w:val="20"/>
          <w:lang w:val="en-GB"/>
        </w:rPr>
        <w:t>Pricing is addressed in the Statement of Work.</w:t>
      </w:r>
      <w:r>
        <w:rPr>
          <w:rFonts w:ascii="Calibri" w:hAnsi="Calibri" w:cs="Tahoma"/>
          <w:sz w:val="20"/>
          <w:lang w:val="en-GB"/>
        </w:rPr>
        <w:t xml:space="preserve"> </w:t>
      </w:r>
    </w:p>
    <w:p w14:paraId="4D2BDC50" w14:textId="77777777" w:rsidR="007B4A2B" w:rsidRDefault="007B4A2B" w:rsidP="00393493">
      <w:pPr>
        <w:widowControl w:val="0"/>
        <w:tabs>
          <w:tab w:val="left" w:pos="0"/>
        </w:tabs>
        <w:rPr>
          <w:rFonts w:ascii="Calibri" w:hAnsi="Calibri" w:cs="Tahoma"/>
          <w:b/>
          <w:sz w:val="20"/>
        </w:rPr>
      </w:pPr>
    </w:p>
    <w:p w14:paraId="45644318" w14:textId="06C20412" w:rsidR="00236351" w:rsidRDefault="00236351" w:rsidP="00393493">
      <w:pPr>
        <w:widowControl w:val="0"/>
        <w:tabs>
          <w:tab w:val="left" w:pos="0"/>
        </w:tabs>
        <w:rPr>
          <w:rFonts w:ascii="Calibri" w:hAnsi="Calibri" w:cs="Tahoma"/>
          <w:b/>
          <w:sz w:val="20"/>
        </w:rPr>
      </w:pPr>
      <w:r>
        <w:rPr>
          <w:rFonts w:ascii="Calibri" w:hAnsi="Calibri" w:cs="Tahoma"/>
          <w:b/>
          <w:sz w:val="20"/>
        </w:rPr>
        <w:t>Price</w:t>
      </w:r>
    </w:p>
    <w:p w14:paraId="5C22E6E7" w14:textId="2232B4CE" w:rsidR="00236351" w:rsidRDefault="00236351" w:rsidP="00393493">
      <w:pPr>
        <w:widowControl w:val="0"/>
        <w:tabs>
          <w:tab w:val="left" w:pos="0"/>
        </w:tabs>
        <w:rPr>
          <w:rFonts w:ascii="Calibri" w:hAnsi="Calibri" w:cs="Tahoma"/>
          <w:b/>
          <w:sz w:val="20"/>
        </w:rPr>
      </w:pPr>
    </w:p>
    <w:p w14:paraId="0E4EF99D" w14:textId="139555B7" w:rsidR="00236351" w:rsidRDefault="00236351" w:rsidP="00393493">
      <w:pPr>
        <w:widowControl w:val="0"/>
        <w:tabs>
          <w:tab w:val="left" w:pos="0"/>
        </w:tabs>
        <w:rPr>
          <w:rFonts w:ascii="Calibri" w:hAnsi="Calibri" w:cs="Tahoma"/>
          <w:b/>
          <w:sz w:val="20"/>
        </w:rPr>
      </w:pPr>
      <w:r>
        <w:rPr>
          <w:rFonts w:ascii="Calibri" w:hAnsi="Calibri" w:cs="Tahoma"/>
          <w:b/>
          <w:sz w:val="20"/>
        </w:rPr>
        <w:t>The price is firm for ---years.</w:t>
      </w:r>
    </w:p>
    <w:p w14:paraId="39F02E84" w14:textId="77777777" w:rsidR="00236351" w:rsidRPr="00297EAE" w:rsidRDefault="00236351" w:rsidP="00236351">
      <w:pPr>
        <w:widowControl w:val="0"/>
        <w:numPr>
          <w:ilvl w:val="2"/>
          <w:numId w:val="19"/>
        </w:numPr>
        <w:tabs>
          <w:tab w:val="left" w:pos="-90"/>
        </w:tabs>
        <w:ind w:left="1440"/>
        <w:rPr>
          <w:rFonts w:ascii="Calibri" w:hAnsi="Calibri" w:cs="Tahoma"/>
          <w:sz w:val="20"/>
        </w:rPr>
      </w:pPr>
      <w:r w:rsidRPr="00297EAE">
        <w:rPr>
          <w:rFonts w:ascii="Calibri" w:hAnsi="Calibri" w:cs="Tahoma"/>
          <w:sz w:val="20"/>
        </w:rPr>
        <w:t xml:space="preserve">If UC opts to renew </w:t>
      </w:r>
      <w:r w:rsidRPr="006B2330">
        <w:rPr>
          <w:rFonts w:ascii="Calibri" w:hAnsi="Calibri" w:cs="Tahoma"/>
          <w:sz w:val="20"/>
        </w:rPr>
        <w:t>term licenses or Support and Maintenance</w:t>
      </w:r>
      <w:r w:rsidRPr="00297EAE">
        <w:rPr>
          <w:rFonts w:ascii="Calibri" w:hAnsi="Calibri" w:cs="Tahoma"/>
          <w:sz w:val="20"/>
        </w:rPr>
        <w:t>, the associated fee in the renewal period will be the low</w:t>
      </w:r>
      <w:r>
        <w:rPr>
          <w:rFonts w:ascii="Calibri" w:hAnsi="Calibri" w:cs="Tahoma"/>
          <w:sz w:val="20"/>
        </w:rPr>
        <w:t xml:space="preserve">est </w:t>
      </w:r>
      <w:r w:rsidRPr="00297EAE">
        <w:rPr>
          <w:rFonts w:ascii="Calibri" w:hAnsi="Calibri" w:cs="Tahoma"/>
          <w:sz w:val="20"/>
        </w:rPr>
        <w:t xml:space="preserve">of the following, provided that the associated fee will, at all times, be equal to or less than the lowest rate Supplier charges its other licensees for similar </w:t>
      </w:r>
      <w:r w:rsidRPr="006B2330">
        <w:rPr>
          <w:rFonts w:ascii="Calibri" w:hAnsi="Calibri" w:cs="Tahoma"/>
          <w:sz w:val="20"/>
        </w:rPr>
        <w:t>term licenses or Support and Maintenance</w:t>
      </w:r>
      <w:r w:rsidRPr="00297EAE">
        <w:rPr>
          <w:rFonts w:ascii="Calibri" w:hAnsi="Calibri" w:cs="Tahoma"/>
          <w:sz w:val="20"/>
        </w:rPr>
        <w:t>:  i) Supplier’s then-current list price for the term licenses</w:t>
      </w:r>
      <w:r>
        <w:rPr>
          <w:rFonts w:ascii="Calibri" w:hAnsi="Calibri" w:cs="Tahoma"/>
          <w:sz w:val="20"/>
        </w:rPr>
        <w:t xml:space="preserve"> or </w:t>
      </w:r>
      <w:r w:rsidRPr="00297EAE">
        <w:rPr>
          <w:rFonts w:ascii="Calibri" w:hAnsi="Calibri" w:cs="Tahoma"/>
          <w:sz w:val="20"/>
        </w:rPr>
        <w:t xml:space="preserve">Support and Maintenance as of the renewal date; ii) the immediately preceding year’s fee plus the amount of the annual increase in the Consumer Price Index-All Index; and iii) the immediately preceding year’s fee plus </w:t>
      </w:r>
      <w:r w:rsidRPr="006B2330">
        <w:rPr>
          <w:rFonts w:ascii="Calibri" w:hAnsi="Calibri" w:cs="Tahoma"/>
          <w:sz w:val="20"/>
        </w:rPr>
        <w:t>three percent (3%)</w:t>
      </w:r>
      <w:r w:rsidRPr="00297EAE">
        <w:rPr>
          <w:rFonts w:ascii="Calibri" w:hAnsi="Calibri" w:cs="Tahoma"/>
          <w:sz w:val="20"/>
        </w:rPr>
        <w:t xml:space="preserve">. </w:t>
      </w:r>
    </w:p>
    <w:p w14:paraId="5F9EBCF3" w14:textId="77777777" w:rsidR="00236351" w:rsidRPr="00404267" w:rsidRDefault="00236351" w:rsidP="00393493">
      <w:pPr>
        <w:widowControl w:val="0"/>
        <w:tabs>
          <w:tab w:val="left" w:pos="0"/>
        </w:tabs>
        <w:rPr>
          <w:rFonts w:ascii="Calibri" w:hAnsi="Calibri" w:cs="Tahoma"/>
          <w:b/>
          <w:sz w:val="20"/>
          <w:u w:val="single"/>
        </w:rPr>
      </w:pPr>
    </w:p>
    <w:p w14:paraId="34D93691" w14:textId="77777777" w:rsidR="00393493" w:rsidRPr="009E7528" w:rsidRDefault="00393493" w:rsidP="00393493">
      <w:pPr>
        <w:widowControl w:val="0"/>
        <w:tabs>
          <w:tab w:val="left" w:pos="0"/>
        </w:tabs>
        <w:rPr>
          <w:rFonts w:ascii="Calibri" w:hAnsi="Calibri" w:cs="Tahoma"/>
          <w:b/>
          <w:u w:val="single"/>
        </w:rPr>
      </w:pPr>
      <w:r w:rsidRPr="009E7528">
        <w:rPr>
          <w:rFonts w:ascii="Calibri" w:hAnsi="Calibri" w:cs="Tahoma"/>
          <w:b/>
          <w:u w:val="single"/>
        </w:rPr>
        <w:t xml:space="preserve">  </w:t>
      </w:r>
    </w:p>
    <w:p w14:paraId="66AAEE9C" w14:textId="77777777" w:rsidR="007F76D3" w:rsidRDefault="00393493" w:rsidP="00E8038F">
      <w:pPr>
        <w:pStyle w:val="ListParagraph"/>
        <w:numPr>
          <w:ilvl w:val="0"/>
          <w:numId w:val="15"/>
        </w:numPr>
        <w:ind w:left="1080"/>
        <w:rPr>
          <w:rFonts w:ascii="Calibri" w:hAnsi="Calibri" w:cs="Tahoma"/>
          <w:sz w:val="20"/>
          <w:u w:val="single"/>
        </w:rPr>
      </w:pPr>
      <w:r w:rsidRPr="007F76D3">
        <w:rPr>
          <w:rFonts w:ascii="Calibri" w:hAnsi="Calibri" w:cs="Tahoma"/>
          <w:sz w:val="20"/>
          <w:u w:val="single"/>
        </w:rPr>
        <w:t>Invoicing Method</w:t>
      </w:r>
    </w:p>
    <w:p w14:paraId="1A4E1E2A" w14:textId="0F534653" w:rsidR="007F76D3" w:rsidRDefault="00393493" w:rsidP="007F76D3">
      <w:pPr>
        <w:pStyle w:val="ListParagraph"/>
        <w:ind w:left="1080"/>
        <w:rPr>
          <w:rFonts w:ascii="Calibri" w:hAnsi="Calibri" w:cs="Tahoma"/>
          <w:b/>
          <w:color w:val="FF0000"/>
          <w:sz w:val="20"/>
        </w:rPr>
      </w:pPr>
      <w:r w:rsidRPr="007F76D3">
        <w:rPr>
          <w:rFonts w:ascii="Calibri" w:hAnsi="Calibri" w:cs="Tahoma"/>
          <w:sz w:val="20"/>
        </w:rPr>
        <w:t xml:space="preserve">Notwithstanding the provisions of Article 3 of the Terms and Conditions of Purchase, Supplier will be required to use the following Invoicing Method:  </w:t>
      </w:r>
      <w:r w:rsidR="007B4A2B" w:rsidRPr="007B4A2B">
        <w:rPr>
          <w:rFonts w:ascii="Calibri" w:hAnsi="Calibri" w:cs="Tahoma"/>
          <w:bCs/>
          <w:sz w:val="20"/>
        </w:rPr>
        <w:t>Preferred email</w:t>
      </w:r>
    </w:p>
    <w:p w14:paraId="7C46C38A" w14:textId="77777777" w:rsidR="007F76D3" w:rsidRDefault="007F76D3" w:rsidP="007F76D3">
      <w:pPr>
        <w:pStyle w:val="ListParagraph"/>
        <w:ind w:left="1080"/>
        <w:rPr>
          <w:rFonts w:ascii="Calibri" w:hAnsi="Calibri" w:cs="Tahoma"/>
          <w:b/>
          <w:color w:val="FF0000"/>
          <w:sz w:val="20"/>
        </w:rPr>
      </w:pPr>
    </w:p>
    <w:p w14:paraId="6DBBC317" w14:textId="41E7FFA2" w:rsidR="00393493" w:rsidRPr="007F76D3" w:rsidRDefault="00393493" w:rsidP="00E8038F">
      <w:pPr>
        <w:pStyle w:val="ListParagraph"/>
        <w:numPr>
          <w:ilvl w:val="0"/>
          <w:numId w:val="17"/>
        </w:numPr>
        <w:rPr>
          <w:rFonts w:ascii="Calibri" w:hAnsi="Calibri" w:cs="Tahoma"/>
          <w:b/>
          <w:color w:val="FF0000"/>
          <w:sz w:val="20"/>
        </w:rPr>
      </w:pPr>
      <w:r w:rsidRPr="007F76D3">
        <w:rPr>
          <w:rFonts w:ascii="Calibri" w:hAnsi="Calibri" w:cs="Calibri"/>
          <w:sz w:val="20"/>
        </w:rPr>
        <w:t>All invoices must clearly indicate the following information:</w:t>
      </w:r>
    </w:p>
    <w:p w14:paraId="57382A16" w14:textId="13CC74E7" w:rsidR="00393493" w:rsidRPr="00DF5470" w:rsidRDefault="007F76D3" w:rsidP="00393493">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ind w:left="1440" w:hanging="360"/>
        <w:rPr>
          <w:rFonts w:ascii="Calibri" w:hAnsi="Calibri" w:cs="Calibri"/>
          <w:sz w:val="20"/>
        </w:rPr>
      </w:pPr>
      <w:r>
        <w:rPr>
          <w:rFonts w:ascii="Calibri" w:hAnsi="Calibri" w:cs="Calibri"/>
          <w:sz w:val="20"/>
        </w:rPr>
        <w:tab/>
      </w:r>
      <w:r>
        <w:rPr>
          <w:rFonts w:ascii="Calibri" w:hAnsi="Calibri" w:cs="Calibri"/>
          <w:sz w:val="20"/>
        </w:rPr>
        <w:tab/>
      </w:r>
      <w:r w:rsidR="00393493" w:rsidRPr="00DF5470">
        <w:rPr>
          <w:rFonts w:ascii="Calibri" w:hAnsi="Calibri" w:cs="Calibri"/>
          <w:sz w:val="20"/>
        </w:rPr>
        <w:t xml:space="preserve">California sales tax </w:t>
      </w:r>
      <w:r w:rsidR="00393493">
        <w:rPr>
          <w:rFonts w:ascii="Calibri" w:hAnsi="Calibri" w:cs="Calibri"/>
          <w:sz w:val="20"/>
        </w:rPr>
        <w:t xml:space="preserve">(if applicable) </w:t>
      </w:r>
      <w:r w:rsidR="00393493" w:rsidRPr="00DF5470">
        <w:rPr>
          <w:rFonts w:ascii="Calibri" w:hAnsi="Calibri" w:cs="Calibri"/>
          <w:sz w:val="20"/>
        </w:rPr>
        <w:t>as a separate line item;</w:t>
      </w:r>
    </w:p>
    <w:p w14:paraId="20B37B04" w14:textId="3CC51D62" w:rsidR="00393493" w:rsidRPr="00DF5470" w:rsidRDefault="00393493" w:rsidP="007F76D3">
      <w:pPr>
        <w:tabs>
          <w:tab w:val="left" w:pos="0"/>
          <w:tab w:val="left" w:pos="576"/>
          <w:tab w:val="left" w:pos="1296"/>
          <w:tab w:val="left" w:pos="1620"/>
          <w:tab w:val="left" w:pos="3456"/>
          <w:tab w:val="left" w:pos="3870"/>
          <w:tab w:val="left" w:pos="4176"/>
          <w:tab w:val="left" w:pos="4896"/>
          <w:tab w:val="left" w:pos="5616"/>
          <w:tab w:val="left" w:pos="7056"/>
          <w:tab w:val="left" w:pos="8496"/>
        </w:tabs>
        <w:ind w:left="1080"/>
        <w:rPr>
          <w:rFonts w:ascii="Calibri" w:hAnsi="Calibri" w:cs="Calibri"/>
          <w:sz w:val="20"/>
        </w:rPr>
      </w:pPr>
      <w:r>
        <w:rPr>
          <w:rFonts w:ascii="Calibri" w:hAnsi="Calibri" w:cs="Calibri"/>
          <w:sz w:val="20"/>
        </w:rPr>
        <w:tab/>
      </w:r>
      <w:r w:rsidR="007F76D3">
        <w:rPr>
          <w:rFonts w:ascii="Calibri" w:hAnsi="Calibri" w:cs="Calibri"/>
          <w:sz w:val="20"/>
        </w:rPr>
        <w:tab/>
      </w:r>
      <w:r w:rsidRPr="00DF5470">
        <w:rPr>
          <w:rFonts w:ascii="Calibri" w:hAnsi="Calibri" w:cs="Calibri"/>
          <w:sz w:val="20"/>
        </w:rPr>
        <w:t>UC Purchase Order or Release Number;</w:t>
      </w:r>
    </w:p>
    <w:p w14:paraId="208306F2" w14:textId="45FB7389" w:rsidR="00393493" w:rsidRPr="00DF5470" w:rsidRDefault="00393493" w:rsidP="007F76D3">
      <w:pPr>
        <w:tabs>
          <w:tab w:val="left" w:pos="0"/>
          <w:tab w:val="left" w:pos="576"/>
          <w:tab w:val="left" w:pos="1620"/>
          <w:tab w:val="left" w:pos="2016"/>
          <w:tab w:val="left" w:pos="2736"/>
          <w:tab w:val="left" w:pos="3456"/>
          <w:tab w:val="left" w:pos="3870"/>
          <w:tab w:val="left" w:pos="4176"/>
          <w:tab w:val="left" w:pos="4896"/>
          <w:tab w:val="left" w:pos="5616"/>
          <w:tab w:val="left" w:pos="7056"/>
          <w:tab w:val="left" w:pos="8496"/>
        </w:tabs>
        <w:ind w:left="1080"/>
        <w:rPr>
          <w:rFonts w:ascii="Calibri" w:hAnsi="Calibri" w:cs="Calibri"/>
          <w:sz w:val="20"/>
        </w:rPr>
      </w:pPr>
      <w:r>
        <w:rPr>
          <w:rFonts w:ascii="Calibri" w:hAnsi="Calibri" w:cs="Calibri"/>
          <w:sz w:val="20"/>
        </w:rPr>
        <w:tab/>
      </w:r>
      <w:r w:rsidRPr="00DF5470">
        <w:rPr>
          <w:rFonts w:ascii="Calibri" w:hAnsi="Calibri" w:cs="Calibri"/>
          <w:sz w:val="20"/>
        </w:rPr>
        <w:t xml:space="preserve">Description, quantity, catalog number and manufacturer number of the item ordered; </w:t>
      </w:r>
    </w:p>
    <w:p w14:paraId="5DAE381F" w14:textId="5A8C19D9" w:rsidR="00393493" w:rsidRPr="00DF5470" w:rsidRDefault="00393493" w:rsidP="007F76D3">
      <w:pPr>
        <w:tabs>
          <w:tab w:val="left" w:pos="0"/>
          <w:tab w:val="left" w:pos="576"/>
          <w:tab w:val="left" w:pos="1620"/>
          <w:tab w:val="left" w:pos="2016"/>
          <w:tab w:val="left" w:pos="2736"/>
          <w:tab w:val="left" w:pos="3456"/>
          <w:tab w:val="left" w:pos="3870"/>
          <w:tab w:val="left" w:pos="4176"/>
          <w:tab w:val="left" w:pos="4896"/>
          <w:tab w:val="left" w:pos="5616"/>
          <w:tab w:val="left" w:pos="7056"/>
          <w:tab w:val="left" w:pos="8496"/>
        </w:tabs>
        <w:ind w:left="1080"/>
        <w:rPr>
          <w:rFonts w:ascii="Calibri" w:hAnsi="Calibri" w:cs="Calibri"/>
          <w:sz w:val="20"/>
        </w:rPr>
      </w:pPr>
      <w:r>
        <w:rPr>
          <w:rFonts w:ascii="Calibri" w:hAnsi="Calibri" w:cs="Calibri"/>
          <w:sz w:val="20"/>
        </w:rPr>
        <w:tab/>
      </w:r>
      <w:r w:rsidRPr="00DF5470">
        <w:rPr>
          <w:rFonts w:ascii="Calibri" w:hAnsi="Calibri" w:cs="Calibri"/>
          <w:sz w:val="20"/>
        </w:rPr>
        <w:t>Net cost of each item;</w:t>
      </w:r>
    </w:p>
    <w:p w14:paraId="7FABDEAA" w14:textId="4BC873D2" w:rsidR="00393493" w:rsidRPr="00DF5470" w:rsidRDefault="00393493" w:rsidP="007F76D3">
      <w:pPr>
        <w:tabs>
          <w:tab w:val="left" w:pos="0"/>
          <w:tab w:val="left" w:pos="576"/>
          <w:tab w:val="left" w:pos="1620"/>
          <w:tab w:val="left" w:pos="2016"/>
          <w:tab w:val="left" w:pos="2736"/>
          <w:tab w:val="left" w:pos="3456"/>
          <w:tab w:val="left" w:pos="3870"/>
          <w:tab w:val="left" w:pos="4176"/>
          <w:tab w:val="left" w:pos="4896"/>
          <w:tab w:val="left" w:pos="5616"/>
          <w:tab w:val="left" w:pos="7056"/>
          <w:tab w:val="left" w:pos="8496"/>
        </w:tabs>
        <w:ind w:left="1080"/>
        <w:rPr>
          <w:rFonts w:ascii="Calibri" w:hAnsi="Calibri" w:cs="Calibri"/>
          <w:sz w:val="20"/>
        </w:rPr>
      </w:pPr>
      <w:r>
        <w:rPr>
          <w:rFonts w:ascii="Calibri" w:hAnsi="Calibri" w:cs="Calibri"/>
          <w:sz w:val="20"/>
        </w:rPr>
        <w:tab/>
      </w:r>
      <w:r w:rsidRPr="00DF5470">
        <w:rPr>
          <w:rFonts w:ascii="Calibri" w:hAnsi="Calibri" w:cs="Calibri"/>
          <w:sz w:val="20"/>
        </w:rPr>
        <w:t>Any pay/earned/dynamic discount;</w:t>
      </w:r>
    </w:p>
    <w:p w14:paraId="7F8A250D" w14:textId="64101EE5" w:rsidR="00393493" w:rsidRPr="00DF5470" w:rsidRDefault="00393493" w:rsidP="007F76D3">
      <w:pPr>
        <w:tabs>
          <w:tab w:val="left" w:pos="0"/>
          <w:tab w:val="left" w:pos="576"/>
          <w:tab w:val="left" w:pos="1620"/>
          <w:tab w:val="left" w:pos="2016"/>
          <w:tab w:val="left" w:pos="2736"/>
          <w:tab w:val="left" w:pos="3456"/>
          <w:tab w:val="left" w:pos="3870"/>
          <w:tab w:val="left" w:pos="4176"/>
          <w:tab w:val="left" w:pos="4896"/>
          <w:tab w:val="left" w:pos="5616"/>
          <w:tab w:val="left" w:pos="7056"/>
          <w:tab w:val="left" w:pos="8496"/>
        </w:tabs>
        <w:ind w:left="1080"/>
        <w:rPr>
          <w:rFonts w:ascii="Calibri" w:hAnsi="Calibri" w:cs="Calibri"/>
          <w:sz w:val="20"/>
        </w:rPr>
      </w:pPr>
      <w:r>
        <w:rPr>
          <w:rFonts w:ascii="Calibri" w:hAnsi="Calibri" w:cs="Calibri"/>
          <w:sz w:val="20"/>
        </w:rPr>
        <w:tab/>
      </w:r>
      <w:r w:rsidRPr="00DF5470">
        <w:rPr>
          <w:rFonts w:ascii="Calibri" w:hAnsi="Calibri" w:cs="Calibri"/>
          <w:sz w:val="20"/>
        </w:rPr>
        <w:t>Reference to original order number for all credit memos issued;</w:t>
      </w:r>
    </w:p>
    <w:p w14:paraId="71BC6951" w14:textId="77777777" w:rsidR="00393493" w:rsidRPr="00DF5470" w:rsidRDefault="00393493" w:rsidP="00393493">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Calibri"/>
          <w:sz w:val="20"/>
          <w:highlight w:val="yellow"/>
        </w:rPr>
      </w:pPr>
    </w:p>
    <w:p w14:paraId="64214388" w14:textId="77777777" w:rsidR="00393493" w:rsidRPr="00DF5470" w:rsidRDefault="00393493" w:rsidP="00E8038F">
      <w:pPr>
        <w:numPr>
          <w:ilvl w:val="0"/>
          <w:numId w:val="16"/>
        </w:numPr>
        <w:tabs>
          <w:tab w:val="left" w:pos="0"/>
          <w:tab w:val="left" w:pos="576"/>
          <w:tab w:val="left" w:pos="1440"/>
          <w:tab w:val="left" w:pos="2016"/>
          <w:tab w:val="left" w:pos="2736"/>
          <w:tab w:val="left" w:pos="3456"/>
          <w:tab w:val="left" w:pos="3870"/>
          <w:tab w:val="left" w:pos="4176"/>
          <w:tab w:val="left" w:pos="4896"/>
          <w:tab w:val="left" w:pos="5616"/>
          <w:tab w:val="left" w:pos="7056"/>
          <w:tab w:val="left" w:pos="8496"/>
        </w:tabs>
        <w:rPr>
          <w:rFonts w:ascii="Calibri" w:hAnsi="Calibri" w:cs="Calibri"/>
          <w:sz w:val="20"/>
        </w:rPr>
      </w:pPr>
      <w:r w:rsidRPr="00DF5470">
        <w:rPr>
          <w:rFonts w:ascii="Calibri" w:hAnsi="Calibri" w:cs="Calibri"/>
          <w:sz w:val="20"/>
        </w:rPr>
        <w:t>Supplier will submit invoices following the designated invoice method directly to UC Accounts Payable Departments at each UC Location, unless UC notifies the Supplier otherwise by amendment to the Agreement.</w:t>
      </w:r>
    </w:p>
    <w:p w14:paraId="6B28A307" w14:textId="04100F1A" w:rsidR="00393493" w:rsidRDefault="00393493" w:rsidP="00393493">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rPr>
      </w:pPr>
    </w:p>
    <w:p w14:paraId="771FF930" w14:textId="77777777" w:rsidR="003E028B" w:rsidRPr="009E7528" w:rsidRDefault="003E028B" w:rsidP="00393493">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rPr>
      </w:pPr>
    </w:p>
    <w:p w14:paraId="20E1694E" w14:textId="77777777" w:rsidR="007F76D3" w:rsidRDefault="00393493" w:rsidP="00E8038F">
      <w:pPr>
        <w:pStyle w:val="ListParagraph"/>
        <w:numPr>
          <w:ilvl w:val="0"/>
          <w:numId w:val="15"/>
        </w:numPr>
        <w:tabs>
          <w:tab w:val="left" w:pos="0"/>
          <w:tab w:val="left" w:pos="1080"/>
          <w:tab w:val="left" w:pos="1296"/>
          <w:tab w:val="left" w:pos="2016"/>
          <w:tab w:val="left" w:pos="2736"/>
          <w:tab w:val="left" w:pos="3456"/>
          <w:tab w:val="left" w:pos="3870"/>
          <w:tab w:val="left" w:pos="4176"/>
          <w:tab w:val="left" w:pos="4896"/>
          <w:tab w:val="left" w:pos="5616"/>
          <w:tab w:val="left" w:pos="7056"/>
          <w:tab w:val="left" w:pos="8496"/>
        </w:tabs>
        <w:ind w:left="1080"/>
        <w:rPr>
          <w:rFonts w:ascii="Calibri" w:hAnsi="Calibri" w:cs="Tahoma"/>
          <w:sz w:val="20"/>
          <w:u w:val="single"/>
        </w:rPr>
      </w:pPr>
      <w:r w:rsidRPr="007F76D3">
        <w:rPr>
          <w:rFonts w:ascii="Calibri" w:hAnsi="Calibri" w:cs="Tahoma"/>
          <w:sz w:val="20"/>
          <w:u w:val="single"/>
        </w:rPr>
        <w:lastRenderedPageBreak/>
        <w:t>Settlement Method and Terms</w:t>
      </w:r>
    </w:p>
    <w:p w14:paraId="7E628B97" w14:textId="58401D23" w:rsidR="007F76D3" w:rsidRDefault="00AD3911" w:rsidP="00287A87">
      <w:pPr>
        <w:pStyle w:val="ListParagraph"/>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ind w:left="1080"/>
        <w:rPr>
          <w:rFonts w:ascii="Calibri" w:hAnsi="Calibri" w:cs="Calibri"/>
          <w:b/>
          <w:sz w:val="20"/>
        </w:rPr>
      </w:pPr>
      <w:r w:rsidRPr="007F76D3">
        <w:rPr>
          <w:rFonts w:ascii="Calibri" w:hAnsi="Calibri" w:cs="Calibri"/>
          <w:sz w:val="20"/>
        </w:rPr>
        <w:t>Not</w:t>
      </w:r>
      <w:r w:rsidR="00393493" w:rsidRPr="007F76D3">
        <w:rPr>
          <w:rFonts w:ascii="Calibri" w:hAnsi="Calibri" w:cs="Calibri"/>
          <w:sz w:val="20"/>
        </w:rPr>
        <w:t>withstanding the provisions of Article 3 of the Terms and Conditions of Purchase, the Settlement Method and Terms will be as follows:</w:t>
      </w:r>
      <w:r w:rsidR="00393493" w:rsidRPr="007B4A2B">
        <w:rPr>
          <w:rFonts w:ascii="Calibri" w:hAnsi="Calibri" w:cs="Calibri"/>
          <w:bCs/>
          <w:sz w:val="20"/>
        </w:rPr>
        <w:t xml:space="preserve">  </w:t>
      </w:r>
      <w:r w:rsidR="007B4A2B" w:rsidRPr="007B4A2B">
        <w:rPr>
          <w:rFonts w:ascii="Calibri" w:hAnsi="Calibri" w:cs="Calibri"/>
          <w:bCs/>
          <w:sz w:val="20"/>
        </w:rPr>
        <w:t>Net 30</w:t>
      </w:r>
    </w:p>
    <w:p w14:paraId="706C220F" w14:textId="77777777" w:rsidR="007F76D3" w:rsidRDefault="007F76D3" w:rsidP="007F76D3">
      <w:pPr>
        <w:pStyle w:val="ListParagraph"/>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Calibri"/>
          <w:sz w:val="20"/>
        </w:rPr>
      </w:pPr>
    </w:p>
    <w:p w14:paraId="597E2EB3" w14:textId="2B638955" w:rsidR="00393493" w:rsidRPr="00287A87" w:rsidRDefault="00393493" w:rsidP="00E8038F">
      <w:pPr>
        <w:pStyle w:val="ListParagraph"/>
        <w:numPr>
          <w:ilvl w:val="0"/>
          <w:numId w:val="18"/>
        </w:numPr>
        <w:tabs>
          <w:tab w:val="left" w:pos="0"/>
          <w:tab w:val="left" w:pos="576"/>
          <w:tab w:val="left" w:pos="1440"/>
          <w:tab w:val="left" w:pos="2016"/>
          <w:tab w:val="left" w:pos="2736"/>
          <w:tab w:val="left" w:pos="3456"/>
          <w:tab w:val="left" w:pos="3870"/>
          <w:tab w:val="left" w:pos="4176"/>
          <w:tab w:val="left" w:pos="4896"/>
          <w:tab w:val="left" w:pos="5616"/>
          <w:tab w:val="left" w:pos="7056"/>
          <w:tab w:val="left" w:pos="8496"/>
        </w:tabs>
        <w:ind w:hanging="270"/>
        <w:rPr>
          <w:rFonts w:ascii="Calibri" w:hAnsi="Calibri" w:cs="Tahoma"/>
          <w:sz w:val="20"/>
          <w:u w:val="single"/>
        </w:rPr>
      </w:pPr>
      <w:r w:rsidRPr="00287A87">
        <w:rPr>
          <w:rFonts w:ascii="Calibri" w:hAnsi="Calibri" w:cs="Calibri"/>
          <w:sz w:val="20"/>
        </w:rPr>
        <w:t>If UC disputes an invoiced amount, then Supplier and UC will work to resolve the dispute.  UC may suspend the payment of all disputed amounts while the dispute is pending, during which time all of Supplier’s obligations will continue unabated.</w:t>
      </w:r>
    </w:p>
    <w:p w14:paraId="0B677FCA" w14:textId="58D27E5D" w:rsidR="00393493" w:rsidRPr="00EB275F" w:rsidRDefault="00393493" w:rsidP="00287A8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Calibri"/>
          <w:sz w:val="20"/>
        </w:rPr>
      </w:pPr>
    </w:p>
    <w:p w14:paraId="1BF2DF8D" w14:textId="4E903E99" w:rsidR="00BD1A1B" w:rsidRPr="003E028B" w:rsidRDefault="00BD1A1B" w:rsidP="003E028B">
      <w:pPr>
        <w:pStyle w:val="ListParagraph"/>
        <w:widowControl w:val="0"/>
        <w:numPr>
          <w:ilvl w:val="0"/>
          <w:numId w:val="23"/>
        </w:numPr>
        <w:tabs>
          <w:tab w:val="left" w:pos="0"/>
          <w:tab w:val="left" w:pos="720"/>
        </w:tabs>
        <w:ind w:hanging="1080"/>
        <w:rPr>
          <w:rFonts w:ascii="Calibri" w:hAnsi="Calibri" w:cs="Tahoma"/>
          <w:b/>
          <w:sz w:val="28"/>
          <w:szCs w:val="28"/>
        </w:rPr>
      </w:pPr>
      <w:r w:rsidRPr="003E028B">
        <w:rPr>
          <w:rFonts w:ascii="Calibri" w:hAnsi="Calibri" w:cs="Tahoma"/>
          <w:b/>
          <w:sz w:val="28"/>
          <w:szCs w:val="28"/>
        </w:rPr>
        <w:t>Notices</w:t>
      </w:r>
    </w:p>
    <w:p w14:paraId="0B96584A" w14:textId="77777777" w:rsidR="00BD1A1B" w:rsidRPr="000821D0" w:rsidRDefault="00BD1A1B" w:rsidP="00BD1A1B">
      <w:pPr>
        <w:overflowPunct/>
        <w:autoSpaceDE/>
        <w:autoSpaceDN/>
        <w:adjustRightInd/>
        <w:jc w:val="left"/>
        <w:textAlignment w:val="auto"/>
        <w:rPr>
          <w:rFonts w:ascii="Calibri" w:hAnsi="Calibri" w:cs="Calibri"/>
          <w:sz w:val="20"/>
        </w:rPr>
      </w:pPr>
    </w:p>
    <w:p w14:paraId="0838272F" w14:textId="55DC2A3D" w:rsidR="00BD1A1B" w:rsidRPr="00B428BA" w:rsidRDefault="00BD1A1B" w:rsidP="00BD1A1B">
      <w:pPr>
        <w:rPr>
          <w:rFonts w:ascii="Calibri" w:hAnsi="Calibri"/>
          <w:sz w:val="20"/>
        </w:rPr>
      </w:pPr>
      <w:r w:rsidRPr="00B428BA">
        <w:rPr>
          <w:rFonts w:ascii="Calibri" w:hAnsi="Calibri"/>
          <w:sz w:val="20"/>
        </w:rPr>
        <w:t xml:space="preserve">As provided in the UC Terms and Conditions of Purchase, notices may be given by overnight delivery or by certified mail with return receipt requested, at the addresses specified below.  Additionally, notices by Email will be considered legal notice if such communications include the following </w:t>
      </w:r>
      <w:r w:rsidRPr="00393493">
        <w:rPr>
          <w:rFonts w:ascii="Calibri" w:hAnsi="Calibri"/>
          <w:sz w:val="20"/>
        </w:rPr>
        <w:t xml:space="preserve">text in the Subject field: FORMAL LEGAL NOTICE – [insert, as the case may </w:t>
      </w:r>
      <w:r w:rsidR="00797469" w:rsidRPr="00393493">
        <w:rPr>
          <w:rFonts w:ascii="Calibri" w:hAnsi="Calibri"/>
          <w:sz w:val="20"/>
        </w:rPr>
        <w:t>be,</w:t>
      </w:r>
      <w:r w:rsidRPr="00393493">
        <w:rPr>
          <w:rFonts w:ascii="Calibri" w:hAnsi="Calibri"/>
          <w:sz w:val="20"/>
        </w:rPr>
        <w:t xml:space="preserve"> Supplier name or University of California].</w:t>
      </w:r>
      <w:r w:rsidRPr="00B428BA">
        <w:rPr>
          <w:rFonts w:ascii="Calibri" w:hAnsi="Calibri"/>
          <w:sz w:val="20"/>
        </w:rPr>
        <w:t xml:space="preserve"> </w:t>
      </w:r>
    </w:p>
    <w:p w14:paraId="63C6D103" w14:textId="77777777" w:rsidR="00BD1A1B" w:rsidRPr="00B428BA" w:rsidRDefault="00BD1A1B" w:rsidP="00BD1A1B">
      <w:pPr>
        <w:rPr>
          <w:rFonts w:ascii="Calibri" w:hAnsi="Calibri"/>
          <w:sz w:val="20"/>
        </w:rPr>
      </w:pPr>
    </w:p>
    <w:p w14:paraId="774DDBE8" w14:textId="2ECD2C38" w:rsidR="00930D7D" w:rsidRPr="00B428BA" w:rsidRDefault="00930D7D" w:rsidP="00930D7D">
      <w:pPr>
        <w:rPr>
          <w:rFonts w:ascii="Calibri" w:hAnsi="Calibri"/>
          <w:sz w:val="20"/>
        </w:rPr>
      </w:pPr>
      <w:r w:rsidRPr="00B428BA">
        <w:rPr>
          <w:rFonts w:ascii="Calibri" w:hAnsi="Calibri"/>
          <w:sz w:val="20"/>
        </w:rPr>
        <w:t>To UC, regarding confirmed or suspected Breaches as defined under Appendix –</w:t>
      </w:r>
      <w:r w:rsidR="007B4A2B">
        <w:rPr>
          <w:rFonts w:ascii="Calibri" w:hAnsi="Calibri"/>
          <w:sz w:val="20"/>
        </w:rPr>
        <w:t xml:space="preserve"> Business Associate and</w:t>
      </w:r>
      <w:r w:rsidRPr="00B428BA">
        <w:rPr>
          <w:rFonts w:ascii="Calibri" w:hAnsi="Calibri"/>
          <w:sz w:val="20"/>
        </w:rPr>
        <w:t xml:space="preserve"> Data Security:</w:t>
      </w:r>
    </w:p>
    <w:p w14:paraId="00FA445A" w14:textId="77777777" w:rsidR="00930D7D" w:rsidRPr="00B428BA" w:rsidRDefault="00930D7D" w:rsidP="00930D7D">
      <w:pPr>
        <w:rPr>
          <w:rFonts w:ascii="Calibri" w:hAnsi="Calibri"/>
          <w:sz w:val="20"/>
        </w:rPr>
      </w:pP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930D7D" w:rsidRPr="00B428BA" w14:paraId="5F8CE974" w14:textId="77777777" w:rsidTr="00695729">
        <w:tc>
          <w:tcPr>
            <w:tcW w:w="937" w:type="dxa"/>
            <w:tcBorders>
              <w:top w:val="single" w:sz="4" w:space="0" w:color="auto"/>
              <w:left w:val="single" w:sz="4" w:space="0" w:color="auto"/>
              <w:bottom w:val="single" w:sz="4" w:space="0" w:color="auto"/>
              <w:right w:val="single" w:sz="4" w:space="0" w:color="auto"/>
            </w:tcBorders>
            <w:hideMark/>
          </w:tcPr>
          <w:p w14:paraId="1C1CE7EC" w14:textId="77777777" w:rsidR="00930D7D" w:rsidRPr="00B428BA" w:rsidRDefault="00930D7D" w:rsidP="00695729">
            <w:pPr>
              <w:rPr>
                <w:rFonts w:ascii="Calibri" w:hAnsi="Calibri"/>
                <w:b/>
                <w:sz w:val="20"/>
              </w:rPr>
            </w:pPr>
            <w:r w:rsidRPr="00B428BA">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1BF9F732" w14:textId="77777777" w:rsidR="00930D7D" w:rsidRPr="00275BC5" w:rsidRDefault="00930D7D" w:rsidP="00695729">
            <w:pPr>
              <w:pStyle w:val="NormalWeb"/>
              <w:rPr>
                <w:rFonts w:ascii="Calibri" w:hAnsi="Calibri"/>
                <w:sz w:val="20"/>
                <w:szCs w:val="20"/>
              </w:rPr>
            </w:pPr>
            <w:r>
              <w:rPr>
                <w:rFonts w:ascii="Calibri" w:hAnsi="Calibri"/>
                <w:sz w:val="20"/>
                <w:szCs w:val="20"/>
              </w:rPr>
              <w:t>UCDH Compliance Department</w:t>
            </w:r>
          </w:p>
        </w:tc>
      </w:tr>
      <w:tr w:rsidR="00930D7D" w:rsidRPr="00B428BA" w14:paraId="3BCD3A40" w14:textId="77777777" w:rsidTr="00695729">
        <w:tc>
          <w:tcPr>
            <w:tcW w:w="937" w:type="dxa"/>
            <w:tcBorders>
              <w:top w:val="single" w:sz="4" w:space="0" w:color="auto"/>
              <w:left w:val="single" w:sz="4" w:space="0" w:color="auto"/>
              <w:bottom w:val="single" w:sz="4" w:space="0" w:color="auto"/>
              <w:right w:val="single" w:sz="4" w:space="0" w:color="auto"/>
            </w:tcBorders>
            <w:hideMark/>
          </w:tcPr>
          <w:p w14:paraId="3BE4F6BF" w14:textId="77777777" w:rsidR="00930D7D" w:rsidRPr="00B428BA" w:rsidRDefault="00930D7D" w:rsidP="00695729">
            <w:pPr>
              <w:rPr>
                <w:rFonts w:ascii="Calibri" w:hAnsi="Calibri"/>
                <w:sz w:val="20"/>
              </w:rPr>
            </w:pPr>
            <w:r w:rsidRPr="00B428BA">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59DAD93F" w14:textId="77777777" w:rsidR="00930D7D" w:rsidRPr="00275BC5" w:rsidRDefault="00930D7D" w:rsidP="00695729">
            <w:pPr>
              <w:pStyle w:val="NormalWeb"/>
              <w:rPr>
                <w:rFonts w:ascii="Calibri" w:hAnsi="Calibri"/>
                <w:sz w:val="20"/>
                <w:szCs w:val="20"/>
              </w:rPr>
            </w:pPr>
            <w:r>
              <w:rPr>
                <w:rFonts w:ascii="Calibri" w:hAnsi="Calibri"/>
                <w:sz w:val="20"/>
                <w:szCs w:val="20"/>
              </w:rPr>
              <w:t>916-734-8808</w:t>
            </w:r>
          </w:p>
        </w:tc>
      </w:tr>
      <w:tr w:rsidR="00930D7D" w:rsidRPr="00B428BA" w14:paraId="2FCD1203" w14:textId="77777777" w:rsidTr="00695729">
        <w:tc>
          <w:tcPr>
            <w:tcW w:w="937" w:type="dxa"/>
            <w:tcBorders>
              <w:top w:val="single" w:sz="4" w:space="0" w:color="auto"/>
              <w:left w:val="single" w:sz="4" w:space="0" w:color="auto"/>
              <w:bottom w:val="single" w:sz="4" w:space="0" w:color="auto"/>
              <w:right w:val="single" w:sz="4" w:space="0" w:color="auto"/>
            </w:tcBorders>
            <w:hideMark/>
          </w:tcPr>
          <w:p w14:paraId="4B408676" w14:textId="77777777" w:rsidR="00930D7D" w:rsidRPr="00B428BA" w:rsidRDefault="00930D7D" w:rsidP="00695729">
            <w:pPr>
              <w:rPr>
                <w:rFonts w:ascii="Calibri" w:hAnsi="Calibri"/>
                <w:sz w:val="20"/>
              </w:rPr>
            </w:pPr>
            <w:r w:rsidRPr="00B428BA">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05733536" w14:textId="77777777" w:rsidR="00930D7D" w:rsidRPr="00B428BA" w:rsidRDefault="00E559F6" w:rsidP="00695729">
            <w:pPr>
              <w:rPr>
                <w:rFonts w:ascii="Calibri" w:hAnsi="Calibri"/>
                <w:sz w:val="20"/>
              </w:rPr>
            </w:pPr>
            <w:hyperlink r:id="rId12" w:history="1">
              <w:r w:rsidR="00930D7D">
                <w:rPr>
                  <w:rStyle w:val="Hyperlink"/>
                </w:rPr>
                <w:t>hs-privacyprogram@ucdavis.edu</w:t>
              </w:r>
            </w:hyperlink>
          </w:p>
        </w:tc>
      </w:tr>
      <w:tr w:rsidR="00E559F6" w:rsidRPr="00B428BA" w14:paraId="12F5F817" w14:textId="77777777" w:rsidTr="00695729">
        <w:tc>
          <w:tcPr>
            <w:tcW w:w="937" w:type="dxa"/>
            <w:tcBorders>
              <w:top w:val="single" w:sz="4" w:space="0" w:color="auto"/>
              <w:left w:val="single" w:sz="4" w:space="0" w:color="auto"/>
              <w:bottom w:val="single" w:sz="4" w:space="0" w:color="auto"/>
              <w:right w:val="single" w:sz="4" w:space="0" w:color="auto"/>
            </w:tcBorders>
            <w:hideMark/>
          </w:tcPr>
          <w:p w14:paraId="6938DC2C" w14:textId="77777777" w:rsidR="00E559F6" w:rsidRPr="00B428BA" w:rsidRDefault="00E559F6" w:rsidP="00E559F6">
            <w:pPr>
              <w:rPr>
                <w:rFonts w:ascii="Calibri" w:hAnsi="Calibri"/>
                <w:b/>
                <w:sz w:val="20"/>
              </w:rPr>
            </w:pPr>
            <w:r w:rsidRPr="00B428BA">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45637114" w14:textId="0B537548" w:rsidR="00E559F6" w:rsidRPr="009F79F0" w:rsidRDefault="00E559F6" w:rsidP="00E559F6">
            <w:pPr>
              <w:pStyle w:val="NormalWeb"/>
              <w:rPr>
                <w:rFonts w:ascii="Calibri" w:hAnsi="Calibri"/>
                <w:color w:val="1F497D"/>
                <w:sz w:val="20"/>
                <w:szCs w:val="20"/>
                <w:u w:val="single"/>
              </w:rPr>
            </w:pPr>
            <w:r>
              <w:rPr>
                <w:rFonts w:ascii="Calibri" w:hAnsi="Calibri"/>
                <w:color w:val="1F497D"/>
                <w:sz w:val="20"/>
                <w:u w:val="single"/>
              </w:rPr>
              <w:t>North Addition</w:t>
            </w:r>
            <w:r w:rsidRPr="009F79F0">
              <w:rPr>
                <w:rFonts w:ascii="Calibri" w:hAnsi="Calibri"/>
                <w:color w:val="1F497D"/>
                <w:sz w:val="20"/>
                <w:u w:val="single"/>
              </w:rPr>
              <w:t>, 23</w:t>
            </w:r>
            <w:r>
              <w:rPr>
                <w:rFonts w:ascii="Calibri" w:hAnsi="Calibri"/>
                <w:color w:val="1F497D"/>
                <w:sz w:val="20"/>
                <w:u w:val="single"/>
              </w:rPr>
              <w:t>35</w:t>
            </w:r>
            <w:r w:rsidRPr="009F79F0">
              <w:rPr>
                <w:rFonts w:ascii="Calibri" w:hAnsi="Calibri"/>
                <w:color w:val="1F497D"/>
                <w:sz w:val="20"/>
                <w:u w:val="single"/>
              </w:rPr>
              <w:t xml:space="preserve"> Stockton Blvd, Sacramento, CA 95817</w:t>
            </w:r>
          </w:p>
        </w:tc>
      </w:tr>
      <w:tr w:rsidR="00930D7D" w:rsidRPr="00B428BA" w14:paraId="548C02CB" w14:textId="77777777" w:rsidTr="00695729">
        <w:tc>
          <w:tcPr>
            <w:tcW w:w="937" w:type="dxa"/>
            <w:tcBorders>
              <w:top w:val="single" w:sz="4" w:space="0" w:color="auto"/>
              <w:left w:val="single" w:sz="4" w:space="0" w:color="auto"/>
              <w:bottom w:val="single" w:sz="4" w:space="0" w:color="auto"/>
              <w:right w:val="single" w:sz="4" w:space="0" w:color="auto"/>
            </w:tcBorders>
          </w:tcPr>
          <w:p w14:paraId="013B4C72" w14:textId="77777777" w:rsidR="00930D7D" w:rsidRPr="00B428BA" w:rsidRDefault="00930D7D" w:rsidP="00695729">
            <w:pPr>
              <w:rPr>
                <w:rFonts w:ascii="Calibri" w:hAnsi="Calibri"/>
                <w:b/>
                <w:sz w:val="20"/>
              </w:rPr>
            </w:pPr>
          </w:p>
        </w:tc>
        <w:tc>
          <w:tcPr>
            <w:tcW w:w="5633" w:type="dxa"/>
            <w:tcBorders>
              <w:top w:val="single" w:sz="4" w:space="0" w:color="auto"/>
              <w:left w:val="single" w:sz="4" w:space="0" w:color="auto"/>
              <w:bottom w:val="single" w:sz="4" w:space="0" w:color="auto"/>
              <w:right w:val="single" w:sz="4" w:space="0" w:color="auto"/>
            </w:tcBorders>
          </w:tcPr>
          <w:p w14:paraId="5AF06CD5" w14:textId="77777777" w:rsidR="00930D7D" w:rsidRPr="00B428BA" w:rsidRDefault="00930D7D" w:rsidP="00695729">
            <w:pPr>
              <w:rPr>
                <w:rFonts w:ascii="Calibri" w:hAnsi="Calibri"/>
                <w:sz w:val="20"/>
              </w:rPr>
            </w:pPr>
          </w:p>
        </w:tc>
      </w:tr>
    </w:tbl>
    <w:p w14:paraId="1A53FBC4" w14:textId="77777777" w:rsidR="00930D7D" w:rsidRPr="00B428BA" w:rsidRDefault="00930D7D" w:rsidP="00930D7D">
      <w:pPr>
        <w:rPr>
          <w:rFonts w:ascii="Calibri" w:hAnsi="Calibri"/>
          <w:sz w:val="20"/>
        </w:rPr>
      </w:pPr>
    </w:p>
    <w:p w14:paraId="3EF042B1" w14:textId="77777777" w:rsidR="00930D7D" w:rsidRPr="00B428BA" w:rsidRDefault="00930D7D" w:rsidP="00930D7D">
      <w:pPr>
        <w:rPr>
          <w:rFonts w:ascii="Calibri" w:hAnsi="Calibri"/>
          <w:sz w:val="20"/>
        </w:rPr>
      </w:pPr>
      <w:r w:rsidRPr="00B428BA">
        <w:rPr>
          <w:rFonts w:ascii="Calibri" w:hAnsi="Calibri"/>
          <w:sz w:val="20"/>
        </w:rPr>
        <w:t>To UC, regarding contract issues not addressed above:</w:t>
      </w:r>
    </w:p>
    <w:p w14:paraId="223B5FE9" w14:textId="77777777" w:rsidR="00930D7D" w:rsidRPr="00B428BA" w:rsidRDefault="00930D7D" w:rsidP="00930D7D">
      <w:pPr>
        <w:rPr>
          <w:rFonts w:ascii="Calibri" w:hAnsi="Calibri"/>
          <w:sz w:val="20"/>
        </w:rPr>
      </w:pP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930D7D" w:rsidRPr="00B428BA" w14:paraId="59623DEA" w14:textId="77777777" w:rsidTr="00695729">
        <w:tc>
          <w:tcPr>
            <w:tcW w:w="937" w:type="dxa"/>
            <w:tcBorders>
              <w:top w:val="single" w:sz="4" w:space="0" w:color="auto"/>
              <w:left w:val="single" w:sz="4" w:space="0" w:color="auto"/>
              <w:bottom w:val="single" w:sz="4" w:space="0" w:color="auto"/>
              <w:right w:val="single" w:sz="4" w:space="0" w:color="auto"/>
            </w:tcBorders>
            <w:hideMark/>
          </w:tcPr>
          <w:p w14:paraId="5ADB3ECA" w14:textId="77777777" w:rsidR="00930D7D" w:rsidRPr="00B428BA" w:rsidRDefault="00930D7D" w:rsidP="00695729">
            <w:pPr>
              <w:rPr>
                <w:rFonts w:ascii="Calibri" w:hAnsi="Calibri"/>
                <w:b/>
                <w:sz w:val="20"/>
              </w:rPr>
            </w:pPr>
            <w:r w:rsidRPr="00B428BA">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2804C0B9" w14:textId="77777777" w:rsidR="00930D7D" w:rsidRPr="00B428BA" w:rsidRDefault="00930D7D" w:rsidP="00695729">
            <w:pPr>
              <w:rPr>
                <w:rFonts w:ascii="Calibri" w:hAnsi="Calibri"/>
                <w:sz w:val="20"/>
              </w:rPr>
            </w:pPr>
            <w:r>
              <w:rPr>
                <w:rFonts w:ascii="Calibri" w:hAnsi="Calibri"/>
                <w:sz w:val="20"/>
              </w:rPr>
              <w:t>Benjamin Joseph</w:t>
            </w:r>
          </w:p>
        </w:tc>
      </w:tr>
      <w:tr w:rsidR="00930D7D" w:rsidRPr="00B428BA" w14:paraId="46CDE1A7" w14:textId="77777777" w:rsidTr="00695729">
        <w:tc>
          <w:tcPr>
            <w:tcW w:w="937" w:type="dxa"/>
            <w:tcBorders>
              <w:top w:val="single" w:sz="4" w:space="0" w:color="auto"/>
              <w:left w:val="single" w:sz="4" w:space="0" w:color="auto"/>
              <w:bottom w:val="single" w:sz="4" w:space="0" w:color="auto"/>
              <w:right w:val="single" w:sz="4" w:space="0" w:color="auto"/>
            </w:tcBorders>
            <w:hideMark/>
          </w:tcPr>
          <w:p w14:paraId="28EE2981" w14:textId="77777777" w:rsidR="00930D7D" w:rsidRPr="00B428BA" w:rsidRDefault="00930D7D" w:rsidP="00695729">
            <w:pPr>
              <w:rPr>
                <w:rFonts w:ascii="Calibri" w:hAnsi="Calibri"/>
                <w:sz w:val="20"/>
              </w:rPr>
            </w:pPr>
            <w:r w:rsidRPr="00B428BA">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53BAF821" w14:textId="77777777" w:rsidR="00930D7D" w:rsidRPr="00B428BA" w:rsidRDefault="00930D7D" w:rsidP="00695729">
            <w:pPr>
              <w:rPr>
                <w:rFonts w:ascii="Calibri" w:hAnsi="Calibri"/>
                <w:sz w:val="20"/>
              </w:rPr>
            </w:pPr>
            <w:r>
              <w:rPr>
                <w:rFonts w:ascii="Calibri" w:hAnsi="Calibri"/>
                <w:sz w:val="20"/>
              </w:rPr>
              <w:t>916-734-4364</w:t>
            </w:r>
          </w:p>
        </w:tc>
      </w:tr>
      <w:tr w:rsidR="00930D7D" w:rsidRPr="00B428BA" w14:paraId="6A4738DC" w14:textId="77777777" w:rsidTr="00695729">
        <w:tc>
          <w:tcPr>
            <w:tcW w:w="937" w:type="dxa"/>
            <w:tcBorders>
              <w:top w:val="single" w:sz="4" w:space="0" w:color="auto"/>
              <w:left w:val="single" w:sz="4" w:space="0" w:color="auto"/>
              <w:bottom w:val="single" w:sz="4" w:space="0" w:color="auto"/>
              <w:right w:val="single" w:sz="4" w:space="0" w:color="auto"/>
            </w:tcBorders>
            <w:hideMark/>
          </w:tcPr>
          <w:p w14:paraId="6356B170" w14:textId="77777777" w:rsidR="00930D7D" w:rsidRPr="00B428BA" w:rsidRDefault="00930D7D" w:rsidP="00695729">
            <w:pPr>
              <w:rPr>
                <w:rFonts w:ascii="Calibri" w:hAnsi="Calibri"/>
                <w:sz w:val="20"/>
              </w:rPr>
            </w:pPr>
            <w:r w:rsidRPr="00B428BA">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0FE1F380" w14:textId="7DA0BD24" w:rsidR="00930D7D" w:rsidRPr="00B428BA" w:rsidRDefault="00E559F6" w:rsidP="00695729">
            <w:pPr>
              <w:rPr>
                <w:rFonts w:ascii="Calibri" w:hAnsi="Calibri"/>
                <w:sz w:val="20"/>
              </w:rPr>
            </w:pPr>
            <w:hyperlink r:id="rId13" w:history="1">
              <w:r w:rsidR="00930D7D" w:rsidRPr="00734742">
                <w:rPr>
                  <w:rStyle w:val="Hyperlink"/>
                  <w:rFonts w:ascii="Calibri" w:hAnsi="Calibri"/>
                  <w:sz w:val="20"/>
                </w:rPr>
                <w:t>bmjoseph@ucdavis.edu</w:t>
              </w:r>
            </w:hyperlink>
          </w:p>
        </w:tc>
      </w:tr>
      <w:tr w:rsidR="00930D7D" w:rsidRPr="00B428BA" w14:paraId="3AD4C378" w14:textId="77777777" w:rsidTr="00695729">
        <w:tc>
          <w:tcPr>
            <w:tcW w:w="937" w:type="dxa"/>
            <w:tcBorders>
              <w:top w:val="single" w:sz="4" w:space="0" w:color="auto"/>
              <w:left w:val="single" w:sz="4" w:space="0" w:color="auto"/>
              <w:bottom w:val="single" w:sz="4" w:space="0" w:color="auto"/>
              <w:right w:val="single" w:sz="4" w:space="0" w:color="auto"/>
            </w:tcBorders>
            <w:hideMark/>
          </w:tcPr>
          <w:p w14:paraId="495D3513" w14:textId="77777777" w:rsidR="00930D7D" w:rsidRPr="00B428BA" w:rsidRDefault="00930D7D" w:rsidP="00695729">
            <w:pPr>
              <w:rPr>
                <w:rFonts w:ascii="Calibri" w:hAnsi="Calibri"/>
                <w:b/>
                <w:sz w:val="20"/>
              </w:rPr>
            </w:pPr>
            <w:r w:rsidRPr="00B428BA">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17C9FBFC" w14:textId="34CB6C2A" w:rsidR="00930D7D" w:rsidRPr="00B428BA" w:rsidRDefault="00E559F6" w:rsidP="00695729">
            <w:pPr>
              <w:rPr>
                <w:rFonts w:ascii="Calibri" w:hAnsi="Calibri"/>
                <w:sz w:val="20"/>
              </w:rPr>
            </w:pPr>
            <w:r>
              <w:rPr>
                <w:rFonts w:ascii="Calibri" w:hAnsi="Calibri"/>
                <w:sz w:val="20"/>
              </w:rPr>
              <w:t>Purchasing, 10850 White Rock Rd, Rancho Cordova, CA 95670</w:t>
            </w:r>
          </w:p>
        </w:tc>
      </w:tr>
      <w:tr w:rsidR="00930D7D" w:rsidRPr="00B428BA" w14:paraId="4D224967" w14:textId="77777777" w:rsidTr="00695729">
        <w:tc>
          <w:tcPr>
            <w:tcW w:w="937" w:type="dxa"/>
            <w:tcBorders>
              <w:top w:val="single" w:sz="4" w:space="0" w:color="auto"/>
              <w:left w:val="single" w:sz="4" w:space="0" w:color="auto"/>
              <w:bottom w:val="single" w:sz="4" w:space="0" w:color="auto"/>
              <w:right w:val="single" w:sz="4" w:space="0" w:color="auto"/>
            </w:tcBorders>
          </w:tcPr>
          <w:p w14:paraId="0F5BB308" w14:textId="77777777" w:rsidR="00930D7D" w:rsidRPr="00B428BA" w:rsidRDefault="00930D7D" w:rsidP="00695729">
            <w:pPr>
              <w:rPr>
                <w:rFonts w:ascii="Calibri" w:hAnsi="Calibri"/>
                <w:b/>
                <w:sz w:val="20"/>
              </w:rPr>
            </w:pPr>
          </w:p>
        </w:tc>
        <w:tc>
          <w:tcPr>
            <w:tcW w:w="5633" w:type="dxa"/>
            <w:tcBorders>
              <w:top w:val="single" w:sz="4" w:space="0" w:color="auto"/>
              <w:left w:val="single" w:sz="4" w:space="0" w:color="auto"/>
              <w:bottom w:val="single" w:sz="4" w:space="0" w:color="auto"/>
              <w:right w:val="single" w:sz="4" w:space="0" w:color="auto"/>
            </w:tcBorders>
          </w:tcPr>
          <w:p w14:paraId="4BEFE49D" w14:textId="77777777" w:rsidR="00930D7D" w:rsidRPr="00B428BA" w:rsidRDefault="00930D7D" w:rsidP="00695729">
            <w:pPr>
              <w:rPr>
                <w:rFonts w:ascii="Calibri" w:hAnsi="Calibri"/>
                <w:sz w:val="20"/>
              </w:rPr>
            </w:pPr>
          </w:p>
        </w:tc>
      </w:tr>
    </w:tbl>
    <w:p w14:paraId="3766E39D" w14:textId="77777777" w:rsidR="00930D7D" w:rsidRDefault="00930D7D" w:rsidP="00930D7D">
      <w:pPr>
        <w:rPr>
          <w:rFonts w:ascii="Calibri" w:hAnsi="Calibri"/>
          <w:sz w:val="20"/>
        </w:rPr>
      </w:pPr>
    </w:p>
    <w:p w14:paraId="613C9AF4" w14:textId="77777777" w:rsidR="00BD1A1B" w:rsidRPr="00B428BA" w:rsidRDefault="00BD1A1B" w:rsidP="00BD1A1B">
      <w:pPr>
        <w:rPr>
          <w:rFonts w:ascii="Calibri" w:hAnsi="Calibri"/>
          <w:sz w:val="20"/>
        </w:rPr>
      </w:pPr>
      <w:r w:rsidRPr="00B428BA">
        <w:rPr>
          <w:rFonts w:ascii="Calibri" w:hAnsi="Calibri"/>
          <w:sz w:val="20"/>
        </w:rPr>
        <w:t>To Supplier:</w:t>
      </w:r>
    </w:p>
    <w:p w14:paraId="4287A668" w14:textId="77777777" w:rsidR="00BD1A1B" w:rsidRPr="00B428BA" w:rsidRDefault="00BD1A1B" w:rsidP="00BD1A1B">
      <w:pPr>
        <w:rPr>
          <w:rFonts w:ascii="Calibri" w:hAnsi="Calibri"/>
          <w:sz w:val="20"/>
        </w:rPr>
      </w:pP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BD1A1B" w:rsidRPr="00B428BA" w14:paraId="4FF11940"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831CC27" w14:textId="77777777" w:rsidR="00BD1A1B" w:rsidRPr="00B428BA" w:rsidRDefault="00BD1A1B" w:rsidP="002807AB">
            <w:pPr>
              <w:rPr>
                <w:rFonts w:ascii="Calibri" w:hAnsi="Calibri"/>
                <w:b/>
                <w:sz w:val="20"/>
              </w:rPr>
            </w:pPr>
            <w:r w:rsidRPr="00B428BA">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273106BD" w14:textId="77777777" w:rsidR="00BD1A1B" w:rsidRPr="00B428BA" w:rsidRDefault="00BD1A1B" w:rsidP="002807AB">
            <w:pPr>
              <w:rPr>
                <w:rFonts w:ascii="Calibri" w:hAnsi="Calibri"/>
                <w:sz w:val="20"/>
              </w:rPr>
            </w:pPr>
          </w:p>
        </w:tc>
      </w:tr>
      <w:tr w:rsidR="00295617" w:rsidRPr="00B428BA" w14:paraId="34C541C6" w14:textId="77777777" w:rsidTr="00C50BD6">
        <w:tc>
          <w:tcPr>
            <w:tcW w:w="937" w:type="dxa"/>
            <w:tcBorders>
              <w:top w:val="single" w:sz="4" w:space="0" w:color="auto"/>
              <w:left w:val="single" w:sz="4" w:space="0" w:color="auto"/>
              <w:bottom w:val="single" w:sz="4" w:space="0" w:color="auto"/>
              <w:right w:val="single" w:sz="4" w:space="0" w:color="auto"/>
            </w:tcBorders>
            <w:hideMark/>
          </w:tcPr>
          <w:p w14:paraId="5B8B5D42" w14:textId="77777777" w:rsidR="00295617" w:rsidRPr="00B428BA" w:rsidRDefault="00295617" w:rsidP="002807AB">
            <w:pPr>
              <w:rPr>
                <w:rFonts w:ascii="Calibri" w:hAnsi="Calibri"/>
                <w:sz w:val="20"/>
              </w:rPr>
            </w:pPr>
            <w:r w:rsidRPr="00B428BA">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78950ECE" w14:textId="77777777" w:rsidR="00295617" w:rsidRPr="00B428BA" w:rsidRDefault="00295617" w:rsidP="002807AB">
            <w:pPr>
              <w:rPr>
                <w:rFonts w:ascii="Calibri" w:hAnsi="Calibri"/>
                <w:sz w:val="20"/>
              </w:rPr>
            </w:pPr>
          </w:p>
        </w:tc>
      </w:tr>
      <w:tr w:rsidR="00BD1A1B" w:rsidRPr="00B428BA" w14:paraId="542C6864"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42A2A117" w14:textId="77777777" w:rsidR="00BD1A1B" w:rsidRPr="00B428BA" w:rsidRDefault="00BD1A1B" w:rsidP="002807AB">
            <w:pPr>
              <w:rPr>
                <w:rFonts w:ascii="Calibri" w:hAnsi="Calibri"/>
                <w:sz w:val="20"/>
              </w:rPr>
            </w:pPr>
            <w:r w:rsidRPr="00B428BA">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2CA0C63B" w14:textId="77777777" w:rsidR="00BD1A1B" w:rsidRPr="00B428BA" w:rsidRDefault="00BD1A1B" w:rsidP="002807AB">
            <w:pPr>
              <w:rPr>
                <w:rFonts w:ascii="Calibri" w:hAnsi="Calibri"/>
                <w:sz w:val="20"/>
              </w:rPr>
            </w:pPr>
          </w:p>
        </w:tc>
      </w:tr>
      <w:tr w:rsidR="00BD1A1B" w:rsidRPr="00B428BA" w14:paraId="01006231"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2FE310B2" w14:textId="77777777" w:rsidR="00BD1A1B" w:rsidRPr="00B428BA" w:rsidRDefault="00BD1A1B" w:rsidP="002807AB">
            <w:pPr>
              <w:rPr>
                <w:rFonts w:ascii="Calibri" w:hAnsi="Calibri"/>
                <w:b/>
                <w:sz w:val="20"/>
              </w:rPr>
            </w:pPr>
            <w:r w:rsidRPr="00B428BA">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4DF078B6" w14:textId="77777777" w:rsidR="00BD1A1B" w:rsidRPr="00B428BA" w:rsidRDefault="00BD1A1B" w:rsidP="002807AB">
            <w:pPr>
              <w:rPr>
                <w:rFonts w:ascii="Calibri" w:hAnsi="Calibri"/>
                <w:sz w:val="20"/>
              </w:rPr>
            </w:pPr>
          </w:p>
        </w:tc>
      </w:tr>
      <w:tr w:rsidR="00BD1A1B" w:rsidRPr="00B428BA" w14:paraId="7EF15C6C" w14:textId="77777777" w:rsidTr="002807AB">
        <w:tc>
          <w:tcPr>
            <w:tcW w:w="937" w:type="dxa"/>
            <w:tcBorders>
              <w:top w:val="single" w:sz="4" w:space="0" w:color="auto"/>
              <w:left w:val="single" w:sz="4" w:space="0" w:color="auto"/>
              <w:bottom w:val="single" w:sz="4" w:space="0" w:color="auto"/>
              <w:right w:val="single" w:sz="4" w:space="0" w:color="auto"/>
            </w:tcBorders>
          </w:tcPr>
          <w:p w14:paraId="4949D325" w14:textId="77777777" w:rsidR="00BD1A1B" w:rsidRPr="00B428BA" w:rsidRDefault="00BD1A1B" w:rsidP="002807AB">
            <w:pPr>
              <w:rPr>
                <w:rFonts w:ascii="Calibri" w:hAnsi="Calibri"/>
                <w:b/>
                <w:sz w:val="20"/>
              </w:rPr>
            </w:pPr>
          </w:p>
        </w:tc>
        <w:tc>
          <w:tcPr>
            <w:tcW w:w="5633" w:type="dxa"/>
            <w:tcBorders>
              <w:top w:val="single" w:sz="4" w:space="0" w:color="auto"/>
              <w:left w:val="single" w:sz="4" w:space="0" w:color="auto"/>
              <w:bottom w:val="single" w:sz="4" w:space="0" w:color="auto"/>
              <w:right w:val="single" w:sz="4" w:space="0" w:color="auto"/>
            </w:tcBorders>
          </w:tcPr>
          <w:p w14:paraId="1DE8E44A" w14:textId="77777777" w:rsidR="00BD1A1B" w:rsidRPr="00B428BA" w:rsidRDefault="00BD1A1B" w:rsidP="002807AB">
            <w:pPr>
              <w:rPr>
                <w:rFonts w:ascii="Calibri" w:hAnsi="Calibri"/>
                <w:sz w:val="20"/>
              </w:rPr>
            </w:pPr>
          </w:p>
        </w:tc>
      </w:tr>
    </w:tbl>
    <w:p w14:paraId="6C7A83BC" w14:textId="20A78EBD" w:rsidR="00932DCF" w:rsidRDefault="00932DCF" w:rsidP="00932DCF">
      <w:pPr>
        <w:widowControl w:val="0"/>
        <w:tabs>
          <w:tab w:val="left" w:pos="0"/>
        </w:tabs>
        <w:rPr>
          <w:rFonts w:ascii="Calibri" w:hAnsi="Calibri" w:cs="Tahoma"/>
          <w:b/>
          <w:sz w:val="20"/>
        </w:rPr>
      </w:pPr>
    </w:p>
    <w:p w14:paraId="571BBC81" w14:textId="77777777" w:rsidR="003E028B" w:rsidRPr="00271A19" w:rsidRDefault="003E028B" w:rsidP="00932DCF">
      <w:pPr>
        <w:widowControl w:val="0"/>
        <w:tabs>
          <w:tab w:val="left" w:pos="0"/>
        </w:tabs>
        <w:rPr>
          <w:rFonts w:ascii="Calibri" w:hAnsi="Calibri" w:cs="Tahoma"/>
          <w:b/>
          <w:sz w:val="20"/>
        </w:rPr>
      </w:pPr>
    </w:p>
    <w:p w14:paraId="09F21DE9" w14:textId="51711519" w:rsidR="00932DCF" w:rsidRPr="003E028B" w:rsidRDefault="00932DCF" w:rsidP="003E028B">
      <w:pPr>
        <w:pStyle w:val="ListParagraph"/>
        <w:widowControl w:val="0"/>
        <w:numPr>
          <w:ilvl w:val="0"/>
          <w:numId w:val="23"/>
        </w:numPr>
        <w:tabs>
          <w:tab w:val="left" w:pos="0"/>
          <w:tab w:val="left" w:pos="720"/>
        </w:tabs>
        <w:ind w:hanging="1080"/>
        <w:rPr>
          <w:rFonts w:ascii="Calibri" w:hAnsi="Calibri" w:cs="Tahoma"/>
          <w:b/>
          <w:sz w:val="28"/>
          <w:szCs w:val="28"/>
        </w:rPr>
      </w:pPr>
      <w:r w:rsidRPr="005947B2">
        <w:rPr>
          <w:rFonts w:ascii="Calibri" w:hAnsi="Calibri" w:cs="Tahoma"/>
          <w:b/>
          <w:sz w:val="28"/>
          <w:szCs w:val="28"/>
        </w:rPr>
        <w:t>Insurance</w:t>
      </w:r>
      <w:r w:rsidRPr="003E028B">
        <w:rPr>
          <w:rFonts w:ascii="Calibri" w:hAnsi="Calibri" w:cs="Tahoma"/>
          <w:b/>
          <w:sz w:val="28"/>
          <w:szCs w:val="28"/>
        </w:rPr>
        <w:t xml:space="preserve"> </w:t>
      </w:r>
    </w:p>
    <w:p w14:paraId="61DEE253" w14:textId="77777777" w:rsidR="00932DCF" w:rsidRPr="005947B2" w:rsidRDefault="00932DCF" w:rsidP="00932DCF">
      <w:pPr>
        <w:widowControl w:val="0"/>
        <w:rPr>
          <w:rFonts w:ascii="Calibri" w:hAnsi="Calibri" w:cs="Tahoma"/>
          <w:color w:val="000000"/>
          <w:sz w:val="20"/>
        </w:rPr>
      </w:pPr>
    </w:p>
    <w:p w14:paraId="446297C6" w14:textId="6C8DD965" w:rsidR="003B7501" w:rsidRDefault="00170F3F" w:rsidP="00932DCF">
      <w:pPr>
        <w:widowControl w:val="0"/>
        <w:rPr>
          <w:rFonts w:ascii="Calibri" w:hAnsi="Calibri" w:cs="Tahoma"/>
          <w:sz w:val="20"/>
        </w:rPr>
      </w:pPr>
      <w:r>
        <w:rPr>
          <w:rFonts w:ascii="Calibri" w:hAnsi="Calibri" w:cs="Tahoma"/>
          <w:color w:val="000000"/>
          <w:sz w:val="20"/>
        </w:rPr>
        <w:t>Supplier must d</w:t>
      </w:r>
      <w:r w:rsidR="00932DCF" w:rsidRPr="005947B2">
        <w:rPr>
          <w:rFonts w:ascii="Calibri" w:hAnsi="Calibri" w:cs="Tahoma"/>
          <w:color w:val="000000"/>
          <w:sz w:val="20"/>
        </w:rPr>
        <w:t xml:space="preserve">eliver the Certificate of Insurance to UC’s Buyer by mail or overnight delivery.  </w:t>
      </w:r>
      <w:r w:rsidR="00932DCF" w:rsidRPr="005947B2">
        <w:rPr>
          <w:rFonts w:ascii="Calibri" w:hAnsi="Calibri" w:cs="Tahoma"/>
          <w:sz w:val="20"/>
        </w:rPr>
        <w:t xml:space="preserve">Additionally, this requirement will be considered satisfied if a PDF version of the Certificate of Insurance is sent by Email and includes the following text in the Subject field: CERTIFICATE OF INSURANCE – </w:t>
      </w:r>
      <w:r w:rsidR="00932DCF" w:rsidRPr="00295617">
        <w:rPr>
          <w:rFonts w:ascii="Calibri" w:hAnsi="Calibri" w:cs="Tahoma"/>
          <w:b/>
          <w:sz w:val="20"/>
          <w:highlight w:val="yellow"/>
        </w:rPr>
        <w:t>[</w:t>
      </w:r>
      <w:r w:rsidR="00932DCF" w:rsidRPr="00295617">
        <w:rPr>
          <w:rFonts w:ascii="Calibri" w:hAnsi="Calibri" w:cs="Tahoma"/>
          <w:b/>
          <w:color w:val="FF0000"/>
          <w:sz w:val="20"/>
          <w:highlight w:val="yellow"/>
        </w:rPr>
        <w:t>Buyer: insert Supplier name</w:t>
      </w:r>
      <w:r w:rsidR="00932DCF" w:rsidRPr="00295617">
        <w:rPr>
          <w:rFonts w:ascii="Calibri" w:hAnsi="Calibri" w:cs="Tahoma"/>
          <w:b/>
          <w:sz w:val="20"/>
          <w:highlight w:val="yellow"/>
        </w:rPr>
        <w:t>]</w:t>
      </w:r>
      <w:r w:rsidR="00932DCF" w:rsidRPr="005947B2">
        <w:rPr>
          <w:rFonts w:ascii="Calibri" w:hAnsi="Calibri" w:cs="Tahoma"/>
          <w:sz w:val="20"/>
        </w:rPr>
        <w:t>.</w:t>
      </w:r>
    </w:p>
    <w:p w14:paraId="7FB4FB3D" w14:textId="5E1B8484" w:rsidR="003B7501" w:rsidRDefault="003B7501" w:rsidP="00932DCF">
      <w:pPr>
        <w:widowControl w:val="0"/>
        <w:rPr>
          <w:rFonts w:ascii="Calibri" w:hAnsi="Calibri" w:cs="Tahoma"/>
          <w:sz w:val="20"/>
        </w:rPr>
      </w:pPr>
    </w:p>
    <w:p w14:paraId="60B7AC1E" w14:textId="77777777" w:rsidR="003E028B" w:rsidRDefault="003E028B" w:rsidP="00932DCF">
      <w:pPr>
        <w:widowControl w:val="0"/>
        <w:rPr>
          <w:rFonts w:ascii="Calibri" w:hAnsi="Calibri" w:cs="Tahoma"/>
          <w:sz w:val="20"/>
        </w:rPr>
      </w:pPr>
    </w:p>
    <w:p w14:paraId="0391CE49" w14:textId="2AA7402C" w:rsidR="00932DCF" w:rsidRPr="005947B2" w:rsidRDefault="00932DCF" w:rsidP="003E028B">
      <w:pPr>
        <w:pStyle w:val="ListParagraph"/>
        <w:widowControl w:val="0"/>
        <w:numPr>
          <w:ilvl w:val="0"/>
          <w:numId w:val="23"/>
        </w:numPr>
        <w:tabs>
          <w:tab w:val="left" w:pos="0"/>
          <w:tab w:val="left" w:pos="720"/>
        </w:tabs>
        <w:ind w:hanging="1080"/>
        <w:rPr>
          <w:rFonts w:ascii="Calibri" w:hAnsi="Calibri" w:cs="Tahoma"/>
          <w:b/>
          <w:sz w:val="28"/>
          <w:szCs w:val="28"/>
        </w:rPr>
      </w:pPr>
      <w:r w:rsidRPr="005947B2">
        <w:rPr>
          <w:rFonts w:ascii="Calibri" w:hAnsi="Calibri" w:cs="Tahoma"/>
          <w:b/>
          <w:sz w:val="28"/>
          <w:szCs w:val="28"/>
        </w:rPr>
        <w:lastRenderedPageBreak/>
        <w:t>Servic</w:t>
      </w:r>
      <w:r w:rsidR="00AD79B1">
        <w:rPr>
          <w:rFonts w:ascii="Calibri" w:hAnsi="Calibri" w:cs="Tahoma"/>
          <w:b/>
          <w:sz w:val="28"/>
          <w:szCs w:val="28"/>
        </w:rPr>
        <w:t>e-Specific</w:t>
      </w:r>
      <w:r w:rsidRPr="005947B2">
        <w:rPr>
          <w:rFonts w:ascii="Calibri" w:hAnsi="Calibri" w:cs="Tahoma"/>
          <w:b/>
          <w:sz w:val="28"/>
          <w:szCs w:val="28"/>
        </w:rPr>
        <w:t xml:space="preserve"> Provisions </w:t>
      </w:r>
    </w:p>
    <w:p w14:paraId="090D737D" w14:textId="77777777" w:rsidR="00932DCF" w:rsidRPr="005947B2" w:rsidRDefault="00932DCF" w:rsidP="00932DCF">
      <w:pPr>
        <w:keepNext/>
        <w:widowControl w:val="0"/>
        <w:tabs>
          <w:tab w:val="left" w:pos="-540"/>
        </w:tabs>
        <w:rPr>
          <w:rFonts w:ascii="Calibri" w:hAnsi="Calibri" w:cs="Tahoma"/>
          <w:b/>
          <w:sz w:val="20"/>
        </w:rPr>
      </w:pPr>
    </w:p>
    <w:p w14:paraId="463B63B9" w14:textId="77777777" w:rsidR="00B12A21" w:rsidRDefault="00B12A21" w:rsidP="00932DCF">
      <w:pPr>
        <w:keepNext/>
        <w:widowControl w:val="0"/>
        <w:tabs>
          <w:tab w:val="left" w:pos="-540"/>
        </w:tabs>
        <w:rPr>
          <w:rFonts w:ascii="Calibri" w:hAnsi="Calibri" w:cs="Tahoma"/>
          <w:b/>
          <w:sz w:val="20"/>
        </w:rPr>
      </w:pPr>
    </w:p>
    <w:p w14:paraId="535189C5" w14:textId="77777777" w:rsidR="003F5AE2" w:rsidRDefault="003F5AE2" w:rsidP="00E8038F">
      <w:pPr>
        <w:keepNext/>
        <w:widowControl w:val="0"/>
        <w:numPr>
          <w:ilvl w:val="1"/>
          <w:numId w:val="14"/>
        </w:numPr>
        <w:tabs>
          <w:tab w:val="left" w:pos="-540"/>
        </w:tabs>
        <w:ind w:left="1080"/>
        <w:rPr>
          <w:rFonts w:ascii="Calibri" w:hAnsi="Calibri" w:cs="Tahoma"/>
          <w:sz w:val="20"/>
        </w:rPr>
      </w:pPr>
      <w:r w:rsidRPr="003F5AE2">
        <w:rPr>
          <w:rFonts w:ascii="Calibri" w:hAnsi="Calibri" w:cs="Tahoma"/>
          <w:sz w:val="20"/>
        </w:rPr>
        <w:t>Additional Warranties</w:t>
      </w:r>
      <w:r>
        <w:rPr>
          <w:rFonts w:ascii="Calibri" w:hAnsi="Calibri" w:cs="Tahoma"/>
          <w:sz w:val="20"/>
        </w:rPr>
        <w:t>:</w:t>
      </w:r>
    </w:p>
    <w:p w14:paraId="7413E0EA" w14:textId="77777777" w:rsidR="003F5AE2" w:rsidRDefault="003F5AE2" w:rsidP="00E8038F">
      <w:pPr>
        <w:keepNext/>
        <w:widowControl w:val="0"/>
        <w:numPr>
          <w:ilvl w:val="0"/>
          <w:numId w:val="9"/>
        </w:numPr>
        <w:tabs>
          <w:tab w:val="left" w:pos="-540"/>
        </w:tabs>
        <w:ind w:left="1530"/>
        <w:rPr>
          <w:rFonts w:ascii="Calibri" w:hAnsi="Calibri" w:cs="Tahoma"/>
          <w:sz w:val="20"/>
        </w:rPr>
      </w:pPr>
      <w:r w:rsidRPr="003F5AE2">
        <w:rPr>
          <w:rFonts w:ascii="Calibri" w:hAnsi="Calibri" w:cs="Tahoma"/>
          <w:bCs/>
          <w:iCs/>
          <w:sz w:val="20"/>
          <w:u w:val="single"/>
        </w:rPr>
        <w:t>Services Warranty</w:t>
      </w:r>
      <w:r w:rsidRPr="003F5AE2">
        <w:rPr>
          <w:rFonts w:ascii="Calibri" w:hAnsi="Calibri" w:cs="Tahoma"/>
          <w:sz w:val="20"/>
        </w:rPr>
        <w:t xml:space="preserve">.  Supplier represents and warrants that the Services provided to </w:t>
      </w:r>
      <w:r w:rsidR="00037D99">
        <w:rPr>
          <w:rFonts w:ascii="Calibri" w:hAnsi="Calibri" w:cs="Tahoma"/>
          <w:sz w:val="20"/>
        </w:rPr>
        <w:t>UC</w:t>
      </w:r>
      <w:r w:rsidRPr="003F5AE2">
        <w:rPr>
          <w:rFonts w:ascii="Calibri" w:hAnsi="Calibri" w:cs="Tahoma"/>
          <w:sz w:val="20"/>
        </w:rPr>
        <w:t xml:space="preserve"> under this Agreement </w:t>
      </w:r>
      <w:r w:rsidR="00247F00">
        <w:rPr>
          <w:rFonts w:ascii="Calibri" w:hAnsi="Calibri" w:cs="Tahoma"/>
          <w:sz w:val="20"/>
        </w:rPr>
        <w:t>will</w:t>
      </w:r>
      <w:r w:rsidRPr="003F5AE2">
        <w:rPr>
          <w:rFonts w:ascii="Calibri" w:hAnsi="Calibri" w:cs="Tahoma"/>
          <w:sz w:val="20"/>
        </w:rPr>
        <w:t xml:space="preserve"> conform to, be performed, function, and produce results substantially in accordance with the Documentation.  Supplier </w:t>
      </w:r>
      <w:r w:rsidR="00247F00">
        <w:rPr>
          <w:rFonts w:ascii="Calibri" w:hAnsi="Calibri" w:cs="Tahoma"/>
          <w:sz w:val="20"/>
        </w:rPr>
        <w:t>will</w:t>
      </w:r>
      <w:r w:rsidRPr="003F5AE2">
        <w:rPr>
          <w:rFonts w:ascii="Calibri" w:hAnsi="Calibri" w:cs="Tahoma"/>
          <w:sz w:val="20"/>
        </w:rPr>
        <w:t xml:space="preserve"> offer </w:t>
      </w:r>
      <w:r w:rsidR="00037D99">
        <w:rPr>
          <w:rFonts w:ascii="Calibri" w:hAnsi="Calibri" w:cs="Tahoma"/>
          <w:sz w:val="20"/>
        </w:rPr>
        <w:t>UC</w:t>
      </w:r>
      <w:r w:rsidRPr="003F5AE2">
        <w:rPr>
          <w:rFonts w:ascii="Calibri" w:hAnsi="Calibri" w:cs="Tahoma"/>
          <w:sz w:val="20"/>
        </w:rPr>
        <w:t xml:space="preserve"> warranty coverage equal to or greater than that offered by Supplier to any of its customers.</w:t>
      </w:r>
    </w:p>
    <w:p w14:paraId="34F6F3C9" w14:textId="77777777" w:rsidR="003F5AE2" w:rsidRDefault="003F5AE2" w:rsidP="005D07A6">
      <w:pPr>
        <w:keepNext/>
        <w:widowControl w:val="0"/>
        <w:tabs>
          <w:tab w:val="left" w:pos="-540"/>
        </w:tabs>
        <w:ind w:left="1530"/>
        <w:rPr>
          <w:rFonts w:ascii="Calibri" w:hAnsi="Calibri" w:cs="Tahoma"/>
          <w:sz w:val="20"/>
        </w:rPr>
      </w:pPr>
    </w:p>
    <w:p w14:paraId="3452F123" w14:textId="23F4CD82" w:rsidR="001A1873" w:rsidRPr="0028166E" w:rsidRDefault="00132784" w:rsidP="00E8038F">
      <w:pPr>
        <w:widowControl w:val="0"/>
        <w:numPr>
          <w:ilvl w:val="0"/>
          <w:numId w:val="9"/>
        </w:numPr>
        <w:tabs>
          <w:tab w:val="left" w:pos="-540"/>
        </w:tabs>
        <w:ind w:left="1530"/>
        <w:rPr>
          <w:rFonts w:ascii="Calibri" w:hAnsi="Calibri" w:cs="Tahoma"/>
          <w:sz w:val="20"/>
        </w:rPr>
      </w:pPr>
      <w:r>
        <w:rPr>
          <w:rFonts w:ascii="Calibri" w:hAnsi="Calibri" w:cs="Tahoma"/>
          <w:bCs/>
          <w:iCs/>
          <w:sz w:val="20"/>
          <w:u w:val="single"/>
        </w:rPr>
        <w:t>Illicit</w:t>
      </w:r>
      <w:r w:rsidRPr="003F5AE2">
        <w:rPr>
          <w:rFonts w:ascii="Calibri" w:hAnsi="Calibri" w:cs="Tahoma"/>
          <w:bCs/>
          <w:iCs/>
          <w:sz w:val="20"/>
          <w:u w:val="single"/>
        </w:rPr>
        <w:t xml:space="preserve"> </w:t>
      </w:r>
      <w:r w:rsidR="003F5AE2" w:rsidRPr="003F5AE2">
        <w:rPr>
          <w:rFonts w:ascii="Calibri" w:hAnsi="Calibri" w:cs="Tahoma"/>
          <w:bCs/>
          <w:iCs/>
          <w:sz w:val="20"/>
          <w:u w:val="single"/>
        </w:rPr>
        <w:t>Code Warranty</w:t>
      </w:r>
      <w:r w:rsidR="003F5AE2" w:rsidRPr="003F5AE2">
        <w:rPr>
          <w:rFonts w:ascii="Calibri" w:hAnsi="Calibri" w:cs="Tahoma"/>
          <w:sz w:val="20"/>
        </w:rPr>
        <w:t xml:space="preserve">.  </w:t>
      </w:r>
      <w:r w:rsidR="001A1873">
        <w:rPr>
          <w:rFonts w:ascii="Calibri" w:hAnsi="Calibri" w:cs="Tahoma"/>
          <w:sz w:val="20"/>
        </w:rPr>
        <w:t>Supplier</w:t>
      </w:r>
      <w:r w:rsidR="001A1873" w:rsidRPr="001A1873">
        <w:rPr>
          <w:rFonts w:ascii="Calibri" w:hAnsi="Calibri" w:cs="Tahoma"/>
          <w:sz w:val="20"/>
        </w:rPr>
        <w:t xml:space="preserve"> represents and warrants that the </w:t>
      </w:r>
      <w:r w:rsidR="001A1873">
        <w:rPr>
          <w:rFonts w:ascii="Calibri" w:hAnsi="Calibri" w:cs="Tahoma"/>
          <w:sz w:val="20"/>
        </w:rPr>
        <w:t>Services</w:t>
      </w:r>
      <w:r w:rsidR="001A1873" w:rsidRPr="001A1873">
        <w:rPr>
          <w:rFonts w:ascii="Calibri" w:hAnsi="Calibri" w:cs="Tahoma"/>
          <w:sz w:val="20"/>
        </w:rPr>
        <w:t xml:space="preserve"> (1) contain no hidden files, (2) do not replicate, transmit, or activate </w:t>
      </w:r>
      <w:r w:rsidR="00237F02">
        <w:rPr>
          <w:rFonts w:ascii="Calibri" w:hAnsi="Calibri" w:cs="Tahoma"/>
          <w:sz w:val="20"/>
        </w:rPr>
        <w:t xml:space="preserve">the Services </w:t>
      </w:r>
      <w:r w:rsidR="001A1873" w:rsidRPr="001A1873">
        <w:rPr>
          <w:rFonts w:ascii="Calibri" w:hAnsi="Calibri" w:cs="Tahoma"/>
          <w:sz w:val="20"/>
        </w:rPr>
        <w:t xml:space="preserve">without control of a person operating computing equipment on which it resides, (3) do not alter, damage, or erase any data or computer programs without control of a person operating the computing equipment on which it resides, (4) contain no key, node lock, time-out, "back door,” “trap door," "booby trap," "drop dead device," "data scrambling device" or other function, whether implemented by electronic, mechanical or other means, which is intended to restrict use or access to any </w:t>
      </w:r>
      <w:r w:rsidR="001A1873">
        <w:rPr>
          <w:rFonts w:ascii="Calibri" w:hAnsi="Calibri" w:cs="Tahoma"/>
          <w:sz w:val="20"/>
        </w:rPr>
        <w:t>Services</w:t>
      </w:r>
      <w:r w:rsidR="001A1873" w:rsidRPr="001A1873">
        <w:rPr>
          <w:rFonts w:ascii="Calibri" w:hAnsi="Calibri" w:cs="Tahoma"/>
          <w:sz w:val="20"/>
        </w:rPr>
        <w:t xml:space="preserve"> under this Agreement (hereinafter "Illicit Code").  Provided and to the extent any </w:t>
      </w:r>
      <w:r w:rsidR="001A1873">
        <w:rPr>
          <w:rFonts w:ascii="Calibri" w:hAnsi="Calibri" w:cs="Tahoma"/>
          <w:sz w:val="20"/>
        </w:rPr>
        <w:t>Services have</w:t>
      </w:r>
      <w:r w:rsidR="001A1873" w:rsidRPr="001A1873">
        <w:rPr>
          <w:rFonts w:ascii="Calibri" w:hAnsi="Calibri" w:cs="Tahoma"/>
          <w:sz w:val="20"/>
        </w:rPr>
        <w:t xml:space="preserve"> any of the foregoing attributes that were intentionally written into the </w:t>
      </w:r>
      <w:r w:rsidR="001A1873">
        <w:rPr>
          <w:rFonts w:ascii="Calibri" w:hAnsi="Calibri" w:cs="Tahoma"/>
          <w:sz w:val="20"/>
        </w:rPr>
        <w:t>Services</w:t>
      </w:r>
      <w:r w:rsidR="001A1873" w:rsidRPr="001A1873">
        <w:rPr>
          <w:rFonts w:ascii="Calibri" w:hAnsi="Calibri" w:cs="Tahoma"/>
          <w:sz w:val="20"/>
        </w:rPr>
        <w:t xml:space="preserve">, and notwithstanding anything elsewhere in this Agreement to the contrary, </w:t>
      </w:r>
      <w:r w:rsidR="001A1873">
        <w:rPr>
          <w:rFonts w:ascii="Calibri" w:hAnsi="Calibri" w:cs="Tahoma"/>
          <w:sz w:val="20"/>
        </w:rPr>
        <w:t>Supplier</w:t>
      </w:r>
      <w:r w:rsidR="001A1873" w:rsidRPr="001A1873">
        <w:rPr>
          <w:rFonts w:ascii="Calibri" w:hAnsi="Calibri" w:cs="Tahoma"/>
          <w:sz w:val="20"/>
        </w:rPr>
        <w:t xml:space="preserve"> </w:t>
      </w:r>
      <w:r w:rsidR="00247F00">
        <w:rPr>
          <w:rFonts w:ascii="Calibri" w:hAnsi="Calibri" w:cs="Tahoma"/>
          <w:sz w:val="20"/>
        </w:rPr>
        <w:t>will</w:t>
      </w:r>
      <w:r w:rsidR="001A1873" w:rsidRPr="001A1873">
        <w:rPr>
          <w:rFonts w:ascii="Calibri" w:hAnsi="Calibri" w:cs="Tahoma"/>
          <w:sz w:val="20"/>
        </w:rPr>
        <w:t xml:space="preserve"> be in default of this Agreement, and no cure period </w:t>
      </w:r>
      <w:r w:rsidR="00247F00">
        <w:rPr>
          <w:rFonts w:ascii="Calibri" w:hAnsi="Calibri" w:cs="Tahoma"/>
          <w:sz w:val="20"/>
        </w:rPr>
        <w:t>will</w:t>
      </w:r>
      <w:r w:rsidR="001A1873" w:rsidRPr="001A1873">
        <w:rPr>
          <w:rFonts w:ascii="Calibri" w:hAnsi="Calibri" w:cs="Tahoma"/>
          <w:sz w:val="20"/>
        </w:rPr>
        <w:t xml:space="preserve"> apply.  </w:t>
      </w:r>
      <w:r w:rsidR="001A1873">
        <w:rPr>
          <w:rFonts w:ascii="Calibri" w:hAnsi="Calibri" w:cs="Tahoma"/>
          <w:sz w:val="20"/>
        </w:rPr>
        <w:t>Supplier</w:t>
      </w:r>
      <w:r w:rsidR="001A1873" w:rsidRPr="001A1873">
        <w:rPr>
          <w:rFonts w:ascii="Calibri" w:hAnsi="Calibri" w:cs="Tahoma"/>
          <w:sz w:val="20"/>
        </w:rPr>
        <w:t xml:space="preserve"> agrees, in order to protect </w:t>
      </w:r>
      <w:r w:rsidR="001A1873">
        <w:rPr>
          <w:rFonts w:ascii="Calibri" w:hAnsi="Calibri" w:cs="Tahoma"/>
          <w:sz w:val="20"/>
        </w:rPr>
        <w:t>UC</w:t>
      </w:r>
      <w:r w:rsidR="001A1873" w:rsidRPr="001A1873">
        <w:rPr>
          <w:rFonts w:ascii="Calibri" w:hAnsi="Calibri" w:cs="Tahoma"/>
          <w:sz w:val="20"/>
        </w:rPr>
        <w:t xml:space="preserve"> from damages which may be intentionally or unintentionally caused by the introduction of Illicit Code to </w:t>
      </w:r>
      <w:r w:rsidR="001A1873">
        <w:rPr>
          <w:rFonts w:ascii="Calibri" w:hAnsi="Calibri" w:cs="Tahoma"/>
          <w:sz w:val="20"/>
        </w:rPr>
        <w:t>UC’s</w:t>
      </w:r>
      <w:r w:rsidR="001A1873" w:rsidRPr="001A1873">
        <w:rPr>
          <w:rFonts w:ascii="Calibri" w:hAnsi="Calibri" w:cs="Tahoma"/>
          <w:sz w:val="20"/>
        </w:rPr>
        <w:t xml:space="preserve"> </w:t>
      </w:r>
      <w:r>
        <w:rPr>
          <w:rFonts w:ascii="Calibri" w:hAnsi="Calibri" w:cs="Tahoma"/>
          <w:sz w:val="20"/>
        </w:rPr>
        <w:t>data or Information Resources</w:t>
      </w:r>
      <w:r w:rsidR="001A1873" w:rsidRPr="001A1873">
        <w:rPr>
          <w:rFonts w:ascii="Calibri" w:hAnsi="Calibri" w:cs="Tahoma"/>
          <w:sz w:val="20"/>
        </w:rPr>
        <w:t xml:space="preserve">, no software will be installed, executed, or copied on </w:t>
      </w:r>
      <w:r w:rsidR="001A1873">
        <w:rPr>
          <w:rFonts w:ascii="Calibri" w:hAnsi="Calibri" w:cs="Tahoma"/>
          <w:sz w:val="20"/>
        </w:rPr>
        <w:t xml:space="preserve">UC </w:t>
      </w:r>
      <w:r w:rsidR="00237F02">
        <w:rPr>
          <w:rFonts w:ascii="Calibri" w:hAnsi="Calibri" w:cs="Tahoma"/>
          <w:sz w:val="20"/>
        </w:rPr>
        <w:t xml:space="preserve">data or </w:t>
      </w:r>
      <w:r w:rsidR="001A1873">
        <w:rPr>
          <w:rFonts w:ascii="Calibri" w:hAnsi="Calibri" w:cs="Tahoma"/>
          <w:sz w:val="20"/>
        </w:rPr>
        <w:t>Information Resources</w:t>
      </w:r>
      <w:r w:rsidR="001A1873" w:rsidRPr="001A1873">
        <w:rPr>
          <w:rFonts w:ascii="Calibri" w:hAnsi="Calibri" w:cs="Tahoma"/>
          <w:sz w:val="20"/>
        </w:rPr>
        <w:t xml:space="preserve"> without the express approval of </w:t>
      </w:r>
      <w:r w:rsidR="001A1873">
        <w:rPr>
          <w:rFonts w:ascii="Calibri" w:hAnsi="Calibri" w:cs="Tahoma"/>
          <w:sz w:val="20"/>
        </w:rPr>
        <w:t>UC</w:t>
      </w:r>
      <w:r w:rsidR="001A1873" w:rsidRPr="001A1873">
        <w:rPr>
          <w:rFonts w:ascii="Calibri" w:hAnsi="Calibri" w:cs="Tahoma"/>
          <w:sz w:val="20"/>
        </w:rPr>
        <w:t xml:space="preserve">.  </w:t>
      </w:r>
      <w:r w:rsidR="001A1873">
        <w:rPr>
          <w:rFonts w:ascii="Calibri" w:hAnsi="Calibri" w:cs="Tahoma"/>
          <w:sz w:val="20"/>
        </w:rPr>
        <w:t>Supplier</w:t>
      </w:r>
      <w:r w:rsidR="001A1873" w:rsidRPr="001A1873">
        <w:rPr>
          <w:rFonts w:ascii="Calibri" w:hAnsi="Calibri" w:cs="Tahoma"/>
          <w:sz w:val="20"/>
        </w:rPr>
        <w:t xml:space="preserve"> also acknowledges that it does not have any right to electronically repossess the </w:t>
      </w:r>
      <w:r w:rsidR="001A1873">
        <w:rPr>
          <w:rFonts w:ascii="Calibri" w:hAnsi="Calibri" w:cs="Tahoma"/>
          <w:sz w:val="20"/>
        </w:rPr>
        <w:t>Services</w:t>
      </w:r>
      <w:r w:rsidR="001A1873" w:rsidRPr="001A1873">
        <w:rPr>
          <w:rFonts w:ascii="Calibri" w:hAnsi="Calibri" w:cs="Tahoma"/>
          <w:sz w:val="20"/>
        </w:rPr>
        <w:t xml:space="preserve">.  This provision does not relate to </w:t>
      </w:r>
      <w:r w:rsidR="001A1873">
        <w:rPr>
          <w:rFonts w:ascii="Calibri" w:hAnsi="Calibri" w:cs="Tahoma"/>
          <w:sz w:val="20"/>
        </w:rPr>
        <w:t>v</w:t>
      </w:r>
      <w:r w:rsidR="001A1873" w:rsidRPr="001A1873">
        <w:rPr>
          <w:rFonts w:ascii="Calibri" w:hAnsi="Calibri" w:cs="Tahoma"/>
          <w:sz w:val="20"/>
        </w:rPr>
        <w:t xml:space="preserve">iruses.  </w:t>
      </w:r>
      <w:r w:rsidR="001A1873" w:rsidRPr="00132784">
        <w:rPr>
          <w:rFonts w:ascii="Calibri" w:hAnsi="Calibri" w:cs="Tahoma"/>
          <w:sz w:val="20"/>
        </w:rPr>
        <w:t xml:space="preserve">Supplier represents and warrants that if Illicit Code is installed </w:t>
      </w:r>
      <w:r w:rsidRPr="00132784">
        <w:rPr>
          <w:rFonts w:ascii="Calibri" w:hAnsi="Calibri" w:cs="Tahoma"/>
          <w:sz w:val="20"/>
        </w:rPr>
        <w:t xml:space="preserve">on UC </w:t>
      </w:r>
      <w:r w:rsidR="00237F02">
        <w:rPr>
          <w:rFonts w:ascii="Calibri" w:hAnsi="Calibri" w:cs="Tahoma"/>
          <w:sz w:val="20"/>
        </w:rPr>
        <w:t xml:space="preserve">data or </w:t>
      </w:r>
      <w:r w:rsidRPr="00132784">
        <w:rPr>
          <w:rFonts w:ascii="Calibri" w:hAnsi="Calibri" w:cs="Tahoma"/>
          <w:sz w:val="20"/>
        </w:rPr>
        <w:t>Information Resources</w:t>
      </w:r>
      <w:r w:rsidR="001A1873" w:rsidRPr="00132784">
        <w:rPr>
          <w:rFonts w:ascii="Calibri" w:hAnsi="Calibri" w:cs="Tahoma"/>
          <w:sz w:val="20"/>
        </w:rPr>
        <w:t xml:space="preserve">, Supplier will immediately provide </w:t>
      </w:r>
      <w:r w:rsidRPr="00132784">
        <w:rPr>
          <w:rFonts w:ascii="Calibri" w:hAnsi="Calibri" w:cs="Tahoma"/>
          <w:sz w:val="20"/>
        </w:rPr>
        <w:t>U</w:t>
      </w:r>
      <w:r w:rsidRPr="000A274F">
        <w:rPr>
          <w:rFonts w:ascii="Calibri" w:hAnsi="Calibri" w:cs="Tahoma"/>
          <w:sz w:val="20"/>
        </w:rPr>
        <w:t>C</w:t>
      </w:r>
      <w:r w:rsidR="001A1873" w:rsidRPr="000A274F">
        <w:rPr>
          <w:rFonts w:ascii="Calibri" w:hAnsi="Calibri" w:cs="Tahoma"/>
          <w:sz w:val="20"/>
        </w:rPr>
        <w:t xml:space="preserve"> with written notice of the installation of such Illicit Code.  Supplier represents and warrants that even if Illi</w:t>
      </w:r>
      <w:r w:rsidR="001A1873" w:rsidRPr="00BD16B4">
        <w:rPr>
          <w:rFonts w:ascii="Calibri" w:hAnsi="Calibri" w:cs="Tahoma"/>
          <w:sz w:val="20"/>
        </w:rPr>
        <w:t>cit</w:t>
      </w:r>
      <w:r w:rsidR="001A1873" w:rsidRPr="00237F02">
        <w:rPr>
          <w:rFonts w:ascii="Calibri" w:hAnsi="Calibri" w:cs="Tahoma"/>
          <w:sz w:val="20"/>
        </w:rPr>
        <w:t xml:space="preserve"> Code is installed, SUPPLIER WILL NEVER UTILIZE THE ILLICIT CODE.  If Illicit Code is enacted and </w:t>
      </w:r>
      <w:r w:rsidRPr="00237F02">
        <w:rPr>
          <w:rFonts w:ascii="Calibri" w:hAnsi="Calibri" w:cs="Tahoma"/>
          <w:sz w:val="20"/>
        </w:rPr>
        <w:t>UC</w:t>
      </w:r>
      <w:r w:rsidR="001A1873" w:rsidRPr="00237F02">
        <w:rPr>
          <w:rFonts w:ascii="Calibri" w:hAnsi="Calibri" w:cs="Tahoma"/>
          <w:sz w:val="20"/>
        </w:rPr>
        <w:t xml:space="preserve"> is damaged, Supplier will be responsible for all damages (including but not limited to consequential, incidental and indirect damages) sustained by </w:t>
      </w:r>
      <w:r w:rsidRPr="005F10CB">
        <w:rPr>
          <w:rFonts w:ascii="Calibri" w:hAnsi="Calibri" w:cs="Tahoma"/>
          <w:sz w:val="20"/>
        </w:rPr>
        <w:t>UC</w:t>
      </w:r>
      <w:r w:rsidR="001A1873" w:rsidRPr="005F10CB">
        <w:rPr>
          <w:rFonts w:ascii="Calibri" w:hAnsi="Calibri" w:cs="Tahoma"/>
          <w:sz w:val="20"/>
        </w:rPr>
        <w:t xml:space="preserve"> up to the amou</w:t>
      </w:r>
      <w:r w:rsidR="001A1873" w:rsidRPr="0028166E">
        <w:rPr>
          <w:rFonts w:ascii="Calibri" w:hAnsi="Calibri" w:cs="Tahoma"/>
          <w:sz w:val="20"/>
        </w:rPr>
        <w:t xml:space="preserve">nt of </w:t>
      </w:r>
      <w:r w:rsidR="007B4A2B" w:rsidRPr="006B55D3">
        <w:rPr>
          <w:rFonts w:ascii="Calibri" w:hAnsi="Calibri" w:cs="Tahoma"/>
          <w:bCs/>
          <w:sz w:val="20"/>
        </w:rPr>
        <w:t>five</w:t>
      </w:r>
      <w:r w:rsidR="001A1873" w:rsidRPr="0028166E">
        <w:rPr>
          <w:rFonts w:ascii="Calibri" w:hAnsi="Calibri" w:cs="Tahoma"/>
          <w:sz w:val="20"/>
        </w:rPr>
        <w:t xml:space="preserve"> times the amount of the fees paid by </w:t>
      </w:r>
      <w:r w:rsidRPr="0028166E">
        <w:rPr>
          <w:rFonts w:ascii="Calibri" w:hAnsi="Calibri" w:cs="Tahoma"/>
          <w:sz w:val="20"/>
        </w:rPr>
        <w:t>UC</w:t>
      </w:r>
      <w:r w:rsidR="001A1873" w:rsidRPr="0028166E">
        <w:rPr>
          <w:rFonts w:ascii="Calibri" w:hAnsi="Calibri" w:cs="Tahoma"/>
          <w:sz w:val="20"/>
        </w:rPr>
        <w:t xml:space="preserve"> to the Supplier pursuant to this Agreement.</w:t>
      </w:r>
    </w:p>
    <w:p w14:paraId="1CF0471D" w14:textId="77777777" w:rsidR="003F5AE2" w:rsidRDefault="003F5AE2" w:rsidP="005D07A6">
      <w:pPr>
        <w:keepNext/>
        <w:widowControl w:val="0"/>
        <w:tabs>
          <w:tab w:val="left" w:pos="-540"/>
        </w:tabs>
        <w:ind w:left="1530"/>
        <w:rPr>
          <w:rFonts w:ascii="Calibri" w:hAnsi="Calibri" w:cs="Tahoma"/>
          <w:sz w:val="20"/>
        </w:rPr>
      </w:pPr>
    </w:p>
    <w:p w14:paraId="4AC747FE" w14:textId="77777777" w:rsidR="003F5AE2" w:rsidRDefault="003F5AE2" w:rsidP="00E8038F">
      <w:pPr>
        <w:keepNext/>
        <w:widowControl w:val="0"/>
        <w:numPr>
          <w:ilvl w:val="0"/>
          <w:numId w:val="9"/>
        </w:numPr>
        <w:tabs>
          <w:tab w:val="left" w:pos="-540"/>
        </w:tabs>
        <w:ind w:left="1530"/>
        <w:rPr>
          <w:rFonts w:ascii="Calibri" w:hAnsi="Calibri" w:cs="Tahoma"/>
          <w:sz w:val="20"/>
        </w:rPr>
      </w:pPr>
      <w:r w:rsidRPr="003F5AE2">
        <w:rPr>
          <w:rFonts w:ascii="Calibri" w:hAnsi="Calibri" w:cs="Tahoma"/>
          <w:bCs/>
          <w:iCs/>
          <w:sz w:val="20"/>
          <w:u w:val="single"/>
        </w:rPr>
        <w:t>Third Party</w:t>
      </w:r>
      <w:r w:rsidRPr="003F5AE2">
        <w:rPr>
          <w:rFonts w:ascii="Calibri" w:hAnsi="Calibri" w:cs="Tahoma"/>
          <w:sz w:val="20"/>
          <w:u w:val="single"/>
        </w:rPr>
        <w:t xml:space="preserve"> </w:t>
      </w:r>
      <w:r w:rsidRPr="003F5AE2">
        <w:rPr>
          <w:rFonts w:ascii="Calibri" w:hAnsi="Calibri" w:cs="Tahoma"/>
          <w:bCs/>
          <w:iCs/>
          <w:sz w:val="20"/>
          <w:u w:val="single"/>
        </w:rPr>
        <w:t>Warranties and Indemnities</w:t>
      </w:r>
      <w:r w:rsidRPr="003F5AE2">
        <w:rPr>
          <w:rFonts w:ascii="Calibri" w:hAnsi="Calibri" w:cs="Tahoma"/>
          <w:sz w:val="20"/>
        </w:rPr>
        <w:t xml:space="preserve">.  Supplier will assign to </w:t>
      </w:r>
      <w:r w:rsidR="00037D99">
        <w:rPr>
          <w:rFonts w:ascii="Calibri" w:hAnsi="Calibri" w:cs="Tahoma"/>
          <w:sz w:val="20"/>
        </w:rPr>
        <w:t>UC</w:t>
      </w:r>
      <w:r w:rsidRPr="003F5AE2">
        <w:rPr>
          <w:rFonts w:ascii="Calibri" w:hAnsi="Calibri" w:cs="Tahoma"/>
          <w:sz w:val="20"/>
        </w:rPr>
        <w:t xml:space="preserve"> all </w:t>
      </w:r>
      <w:r w:rsidR="008E7ABE">
        <w:rPr>
          <w:rFonts w:ascii="Calibri" w:hAnsi="Calibri" w:cs="Tahoma"/>
          <w:sz w:val="20"/>
        </w:rPr>
        <w:t>t</w:t>
      </w:r>
      <w:r w:rsidR="008E7ABE" w:rsidRPr="003F5AE2">
        <w:rPr>
          <w:rFonts w:ascii="Calibri" w:hAnsi="Calibri" w:cs="Tahoma"/>
          <w:sz w:val="20"/>
        </w:rPr>
        <w:t xml:space="preserve">hird </w:t>
      </w:r>
      <w:r w:rsidR="008E7ABE">
        <w:rPr>
          <w:rFonts w:ascii="Calibri" w:hAnsi="Calibri" w:cs="Tahoma"/>
          <w:sz w:val="20"/>
        </w:rPr>
        <w:t>p</w:t>
      </w:r>
      <w:r w:rsidRPr="003F5AE2">
        <w:rPr>
          <w:rFonts w:ascii="Calibri" w:hAnsi="Calibri" w:cs="Tahoma"/>
          <w:sz w:val="20"/>
        </w:rPr>
        <w:t xml:space="preserve">arty warranties and indemnities that Supplier receives in connection with any </w:t>
      </w:r>
      <w:r w:rsidR="008E7ABE">
        <w:rPr>
          <w:rFonts w:ascii="Calibri" w:hAnsi="Calibri" w:cs="Tahoma"/>
          <w:sz w:val="20"/>
        </w:rPr>
        <w:t>Services</w:t>
      </w:r>
      <w:r w:rsidR="008E7ABE" w:rsidRPr="003F5AE2">
        <w:rPr>
          <w:rFonts w:ascii="Calibri" w:hAnsi="Calibri" w:cs="Tahoma"/>
          <w:sz w:val="20"/>
        </w:rPr>
        <w:t xml:space="preserve"> </w:t>
      </w:r>
      <w:r w:rsidRPr="003F5AE2">
        <w:rPr>
          <w:rFonts w:ascii="Calibri" w:hAnsi="Calibri" w:cs="Tahoma"/>
          <w:sz w:val="20"/>
        </w:rPr>
        <w:t xml:space="preserve">provided to </w:t>
      </w:r>
      <w:r w:rsidR="00037D99">
        <w:rPr>
          <w:rFonts w:ascii="Calibri" w:hAnsi="Calibri" w:cs="Tahoma"/>
          <w:sz w:val="20"/>
        </w:rPr>
        <w:t>UC</w:t>
      </w:r>
      <w:r w:rsidRPr="003F5AE2">
        <w:rPr>
          <w:rFonts w:ascii="Calibri" w:hAnsi="Calibri" w:cs="Tahoma"/>
          <w:sz w:val="20"/>
        </w:rPr>
        <w:t xml:space="preserve">.  To the extent that Supplier is not permitted to assign any warranties or indemnities through to </w:t>
      </w:r>
      <w:r w:rsidR="00037D99">
        <w:rPr>
          <w:rFonts w:ascii="Calibri" w:hAnsi="Calibri" w:cs="Tahoma"/>
          <w:sz w:val="20"/>
        </w:rPr>
        <w:t>UC</w:t>
      </w:r>
      <w:r w:rsidRPr="003F5AE2">
        <w:rPr>
          <w:rFonts w:ascii="Calibri" w:hAnsi="Calibri" w:cs="Tahoma"/>
          <w:sz w:val="20"/>
        </w:rPr>
        <w:t xml:space="preserve">, Supplier agrees to specifically identify and enforce those warranties and indemnities on behalf of </w:t>
      </w:r>
      <w:r w:rsidR="00037D99">
        <w:rPr>
          <w:rFonts w:ascii="Calibri" w:hAnsi="Calibri" w:cs="Tahoma"/>
          <w:sz w:val="20"/>
        </w:rPr>
        <w:t>UC</w:t>
      </w:r>
      <w:r w:rsidRPr="003F5AE2">
        <w:rPr>
          <w:rFonts w:ascii="Calibri" w:hAnsi="Calibri" w:cs="Tahoma"/>
          <w:sz w:val="20"/>
        </w:rPr>
        <w:t xml:space="preserve"> to the extent Supplier is permitted to do so under the terms of the applicable Third Party agreements.</w:t>
      </w:r>
    </w:p>
    <w:p w14:paraId="2FB5AAEB" w14:textId="77777777" w:rsidR="003F5AE2" w:rsidRDefault="003F5AE2" w:rsidP="005D07A6">
      <w:pPr>
        <w:pStyle w:val="ListParagraph"/>
        <w:ind w:left="1530"/>
        <w:rPr>
          <w:rFonts w:ascii="Calibri" w:hAnsi="Calibri" w:cs="Tahoma"/>
          <w:sz w:val="20"/>
        </w:rPr>
      </w:pPr>
    </w:p>
    <w:p w14:paraId="18C7BED5" w14:textId="5A889E85" w:rsidR="003F5AE2" w:rsidRDefault="003F5AE2" w:rsidP="00E8038F">
      <w:pPr>
        <w:keepNext/>
        <w:widowControl w:val="0"/>
        <w:numPr>
          <w:ilvl w:val="0"/>
          <w:numId w:val="9"/>
        </w:numPr>
        <w:tabs>
          <w:tab w:val="left" w:pos="-540"/>
        </w:tabs>
        <w:ind w:left="1530"/>
        <w:rPr>
          <w:rFonts w:ascii="Calibri" w:hAnsi="Calibri" w:cs="Tahoma"/>
          <w:sz w:val="20"/>
        </w:rPr>
      </w:pPr>
      <w:r w:rsidRPr="003F5AE2">
        <w:rPr>
          <w:rFonts w:ascii="Calibri" w:hAnsi="Calibri" w:cs="Tahoma"/>
          <w:sz w:val="20"/>
          <w:u w:val="single"/>
        </w:rPr>
        <w:t>Date/Time Change Warranty</w:t>
      </w:r>
      <w:r w:rsidRPr="003F5AE2">
        <w:rPr>
          <w:rFonts w:ascii="Calibri" w:hAnsi="Calibri" w:cs="Tahoma"/>
          <w:sz w:val="20"/>
        </w:rPr>
        <w:t xml:space="preserve">.  Supplier represents and warrants to </w:t>
      </w:r>
      <w:r w:rsidR="00037D99">
        <w:rPr>
          <w:rFonts w:ascii="Calibri" w:hAnsi="Calibri" w:cs="Tahoma"/>
          <w:sz w:val="20"/>
        </w:rPr>
        <w:t>UC</w:t>
      </w:r>
      <w:r w:rsidRPr="003F5AE2">
        <w:rPr>
          <w:rFonts w:ascii="Calibri" w:hAnsi="Calibri" w:cs="Tahoma"/>
          <w:sz w:val="20"/>
        </w:rPr>
        <w:t xml:space="preserve"> that the Services provided will accurately process date and time-based calculations under circumstances of change including, but not</w:t>
      </w:r>
      <w:r>
        <w:rPr>
          <w:rFonts w:ascii="Calibri" w:hAnsi="Calibri" w:cs="Tahoma"/>
          <w:sz w:val="20"/>
        </w:rPr>
        <w:t xml:space="preserve"> limited to: century changes,</w:t>
      </w:r>
      <w:r w:rsidRPr="003F5AE2">
        <w:rPr>
          <w:rFonts w:ascii="Calibri" w:hAnsi="Calibri" w:cs="Tahoma"/>
          <w:sz w:val="20"/>
        </w:rPr>
        <w:t xml:space="preserve"> daylight saving time changes</w:t>
      </w:r>
      <w:r>
        <w:rPr>
          <w:rFonts w:ascii="Calibri" w:hAnsi="Calibri" w:cs="Tahoma"/>
          <w:sz w:val="20"/>
        </w:rPr>
        <w:t>, leap year changes and leap second changes</w:t>
      </w:r>
      <w:r w:rsidRPr="003F5AE2">
        <w:rPr>
          <w:rFonts w:ascii="Calibri" w:hAnsi="Calibri" w:cs="Tahoma"/>
          <w:sz w:val="20"/>
        </w:rPr>
        <w:t xml:space="preserve">.  Supplier must repair any date/time change defects at Supplier’s </w:t>
      </w:r>
      <w:r w:rsidR="00A2555A">
        <w:rPr>
          <w:rFonts w:ascii="Calibri" w:hAnsi="Calibri" w:cs="Tahoma"/>
          <w:sz w:val="20"/>
        </w:rPr>
        <w:t>sole</w:t>
      </w:r>
      <w:r w:rsidR="00A2555A" w:rsidRPr="003F5AE2">
        <w:rPr>
          <w:rFonts w:ascii="Calibri" w:hAnsi="Calibri" w:cs="Tahoma"/>
          <w:sz w:val="20"/>
        </w:rPr>
        <w:t xml:space="preserve"> </w:t>
      </w:r>
      <w:r w:rsidRPr="003F5AE2">
        <w:rPr>
          <w:rFonts w:ascii="Calibri" w:hAnsi="Calibri" w:cs="Tahoma"/>
          <w:sz w:val="20"/>
        </w:rPr>
        <w:t>expense.</w:t>
      </w:r>
    </w:p>
    <w:p w14:paraId="275EE8AA" w14:textId="77777777" w:rsidR="00053DE9" w:rsidRDefault="00053DE9" w:rsidP="00053DE9">
      <w:pPr>
        <w:pStyle w:val="ListParagraph"/>
        <w:rPr>
          <w:rFonts w:ascii="Calibri" w:hAnsi="Calibri" w:cs="Tahoma"/>
          <w:sz w:val="20"/>
        </w:rPr>
      </w:pPr>
    </w:p>
    <w:p w14:paraId="4495AE66" w14:textId="00C6C499" w:rsidR="00D12880" w:rsidRPr="00432BCE" w:rsidRDefault="00D12880" w:rsidP="007B4A2B">
      <w:pPr>
        <w:widowControl w:val="0"/>
        <w:tabs>
          <w:tab w:val="left" w:pos="0"/>
        </w:tabs>
        <w:rPr>
          <w:rFonts w:ascii="Calibri" w:hAnsi="Calibri" w:cs="Arial"/>
          <w:color w:val="222222"/>
          <w:sz w:val="20"/>
        </w:rPr>
      </w:pPr>
    </w:p>
    <w:p w14:paraId="1C5B1C14" w14:textId="77777777" w:rsidR="00E559F6" w:rsidRDefault="00E559F6" w:rsidP="00E559F6">
      <w:pPr>
        <w:pStyle w:val="ListParagraph"/>
        <w:widowControl w:val="0"/>
        <w:numPr>
          <w:ilvl w:val="0"/>
          <w:numId w:val="23"/>
        </w:numPr>
        <w:tabs>
          <w:tab w:val="left" w:pos="0"/>
        </w:tabs>
        <w:autoSpaceDE w:val="0"/>
        <w:autoSpaceDN w:val="0"/>
        <w:adjustRightInd w:val="0"/>
        <w:spacing w:after="120"/>
        <w:contextualSpacing w:val="0"/>
        <w:jc w:val="both"/>
        <w:rPr>
          <w:rFonts w:ascii="Calibri" w:hAnsi="Calibri" w:cs="Tahoma"/>
          <w:b/>
          <w:sz w:val="28"/>
          <w:szCs w:val="28"/>
        </w:rPr>
      </w:pPr>
      <w:r w:rsidRPr="005947B2">
        <w:rPr>
          <w:rFonts w:ascii="Calibri" w:hAnsi="Calibri" w:cs="Tahoma"/>
          <w:b/>
          <w:sz w:val="28"/>
          <w:szCs w:val="28"/>
        </w:rPr>
        <w:t>Intellectual Property, Copyright and Patents</w:t>
      </w:r>
    </w:p>
    <w:p w14:paraId="6E50DDFD" w14:textId="2F556DD3" w:rsidR="00E559F6" w:rsidRPr="000C7C67" w:rsidRDefault="00E559F6" w:rsidP="00E559F6">
      <w:pPr>
        <w:rPr>
          <w:rFonts w:asciiTheme="minorHAnsi" w:hAnsiTheme="minorHAnsi" w:cstheme="minorHAnsi"/>
          <w:sz w:val="20"/>
        </w:rPr>
      </w:pPr>
      <w:r w:rsidRPr="000C7C67">
        <w:rPr>
          <w:rFonts w:asciiTheme="minorHAnsi" w:hAnsiTheme="minorHAnsi" w:cstheme="minorHAnsi"/>
          <w:sz w:val="20"/>
        </w:rPr>
        <w:t>/_/</w:t>
      </w:r>
      <w:r w:rsidRPr="000C7C67">
        <w:rPr>
          <w:rFonts w:asciiTheme="minorHAnsi" w:hAnsiTheme="minorHAnsi" w:cstheme="minorHAnsi"/>
          <w:sz w:val="20"/>
        </w:rPr>
        <w:tab/>
        <w:t>The Goods and/or Services involve Work Made for Hire</w:t>
      </w:r>
    </w:p>
    <w:p w14:paraId="2F6131FD" w14:textId="77777777" w:rsidR="00E559F6" w:rsidRPr="000C7C67" w:rsidRDefault="00E559F6" w:rsidP="00E559F6">
      <w:pPr>
        <w:rPr>
          <w:rFonts w:asciiTheme="minorHAnsi" w:hAnsiTheme="minorHAnsi" w:cstheme="minorHAnsi"/>
          <w:sz w:val="20"/>
        </w:rPr>
      </w:pPr>
    </w:p>
    <w:p w14:paraId="3EC79326" w14:textId="7B63002E" w:rsidR="00E559F6" w:rsidRPr="000C7C67" w:rsidRDefault="00E559F6" w:rsidP="00E559F6">
      <w:pPr>
        <w:rPr>
          <w:rFonts w:asciiTheme="minorHAnsi" w:hAnsiTheme="minorHAnsi" w:cstheme="minorHAnsi"/>
          <w:sz w:val="20"/>
        </w:rPr>
      </w:pPr>
      <w:r w:rsidRPr="000C7C67">
        <w:rPr>
          <w:rFonts w:asciiTheme="minorHAnsi" w:hAnsiTheme="minorHAnsi" w:cstheme="minorHAnsi"/>
          <w:sz w:val="20"/>
        </w:rPr>
        <w:t>/_</w:t>
      </w:r>
      <w:r>
        <w:rPr>
          <w:rFonts w:asciiTheme="minorHAnsi" w:hAnsiTheme="minorHAnsi" w:cstheme="minorHAnsi"/>
          <w:sz w:val="20"/>
        </w:rPr>
        <w:t>X</w:t>
      </w:r>
      <w:r w:rsidRPr="000C7C67">
        <w:rPr>
          <w:rFonts w:asciiTheme="minorHAnsi" w:hAnsiTheme="minorHAnsi" w:cstheme="minorHAnsi"/>
          <w:sz w:val="20"/>
          <w:u w:val="single"/>
        </w:rPr>
        <w:t>_</w:t>
      </w:r>
      <w:r w:rsidRPr="000C7C67">
        <w:rPr>
          <w:rFonts w:asciiTheme="minorHAnsi" w:hAnsiTheme="minorHAnsi" w:cstheme="minorHAnsi"/>
          <w:sz w:val="20"/>
        </w:rPr>
        <w:t>/</w:t>
      </w:r>
      <w:r w:rsidRPr="000C7C67">
        <w:rPr>
          <w:rFonts w:asciiTheme="minorHAnsi" w:hAnsiTheme="minorHAnsi" w:cstheme="minorHAnsi"/>
          <w:sz w:val="20"/>
        </w:rPr>
        <w:tab/>
        <w:t xml:space="preserve">The Goods and/or Services </w:t>
      </w:r>
      <w:r w:rsidRPr="000C7C67">
        <w:rPr>
          <w:rFonts w:asciiTheme="minorHAnsi" w:hAnsiTheme="minorHAnsi" w:cstheme="minorHAnsi"/>
          <w:b/>
          <w:sz w:val="20"/>
        </w:rPr>
        <w:t>do not</w:t>
      </w:r>
      <w:r w:rsidRPr="000C7C67">
        <w:rPr>
          <w:rFonts w:asciiTheme="minorHAnsi" w:hAnsiTheme="minorHAnsi" w:cstheme="minorHAnsi"/>
          <w:sz w:val="20"/>
        </w:rPr>
        <w:t xml:space="preserve"> involve Work Made for Hire </w:t>
      </w:r>
    </w:p>
    <w:p w14:paraId="0964E349" w14:textId="77777777" w:rsidR="00E559F6" w:rsidRDefault="00E559F6" w:rsidP="00E559F6">
      <w:pPr>
        <w:widowControl w:val="0"/>
        <w:tabs>
          <w:tab w:val="left" w:pos="0"/>
        </w:tabs>
        <w:spacing w:after="120"/>
        <w:rPr>
          <w:rFonts w:ascii="Calibri" w:hAnsi="Calibri" w:cs="Tahoma"/>
          <w:b/>
          <w:sz w:val="28"/>
          <w:szCs w:val="28"/>
        </w:rPr>
      </w:pPr>
    </w:p>
    <w:p w14:paraId="7E70301F" w14:textId="77777777" w:rsidR="00E559F6" w:rsidRDefault="00E559F6" w:rsidP="00E559F6">
      <w:pPr>
        <w:pStyle w:val="ListParagraph"/>
        <w:widowControl w:val="0"/>
        <w:numPr>
          <w:ilvl w:val="0"/>
          <w:numId w:val="23"/>
        </w:numPr>
        <w:tabs>
          <w:tab w:val="left" w:pos="0"/>
        </w:tabs>
        <w:autoSpaceDE w:val="0"/>
        <w:autoSpaceDN w:val="0"/>
        <w:adjustRightInd w:val="0"/>
        <w:spacing w:after="120"/>
        <w:contextualSpacing w:val="0"/>
        <w:jc w:val="both"/>
        <w:rPr>
          <w:rFonts w:ascii="Calibri" w:hAnsi="Calibri" w:cs="Tahoma"/>
          <w:b/>
          <w:sz w:val="28"/>
          <w:szCs w:val="28"/>
        </w:rPr>
      </w:pPr>
      <w:r w:rsidRPr="001B28E7">
        <w:rPr>
          <w:rFonts w:ascii="Calibri" w:hAnsi="Calibri" w:cs="Tahoma"/>
          <w:b/>
          <w:sz w:val="28"/>
          <w:szCs w:val="28"/>
        </w:rPr>
        <w:lastRenderedPageBreak/>
        <w:t>Patient Protection and Affordable Care Act (PPACA</w:t>
      </w:r>
      <w:r>
        <w:rPr>
          <w:rFonts w:ascii="Calibri" w:hAnsi="Calibri" w:cs="Tahoma"/>
          <w:b/>
          <w:sz w:val="28"/>
          <w:szCs w:val="28"/>
        </w:rPr>
        <w:t>)</w:t>
      </w:r>
    </w:p>
    <w:p w14:paraId="30F315D7" w14:textId="77777777" w:rsidR="00E559F6" w:rsidRPr="000C7C67" w:rsidRDefault="00E559F6" w:rsidP="00E559F6">
      <w:pPr>
        <w:rPr>
          <w:rFonts w:asciiTheme="minorHAnsi" w:hAnsiTheme="minorHAnsi" w:cstheme="minorHAnsi"/>
          <w:sz w:val="20"/>
        </w:rPr>
      </w:pPr>
      <w:r w:rsidRPr="000C7C67">
        <w:rPr>
          <w:rFonts w:asciiTheme="minorHAnsi" w:hAnsiTheme="minorHAnsi" w:cstheme="minorHAnsi"/>
          <w:sz w:val="20"/>
        </w:rPr>
        <w:t>/___/    Because the Services involve temporary or supplementary staffing, they are subject to the PPACA warranties in the T&amp;Cs.   </w:t>
      </w:r>
    </w:p>
    <w:p w14:paraId="7899A741" w14:textId="77777777" w:rsidR="00E559F6" w:rsidRPr="000C7C67" w:rsidRDefault="00E559F6" w:rsidP="00E559F6">
      <w:pPr>
        <w:rPr>
          <w:rFonts w:asciiTheme="minorHAnsi" w:hAnsiTheme="minorHAnsi" w:cstheme="minorHAnsi"/>
          <w:sz w:val="20"/>
        </w:rPr>
      </w:pPr>
    </w:p>
    <w:p w14:paraId="39B253C3" w14:textId="77777777" w:rsidR="00E559F6" w:rsidRDefault="00E559F6" w:rsidP="00E559F6">
      <w:pPr>
        <w:rPr>
          <w:rFonts w:asciiTheme="minorHAnsi" w:hAnsiTheme="minorHAnsi" w:cstheme="minorHAnsi"/>
          <w:sz w:val="20"/>
        </w:rPr>
      </w:pPr>
      <w:r w:rsidRPr="000C7C67">
        <w:rPr>
          <w:rFonts w:asciiTheme="minorHAnsi" w:hAnsiTheme="minorHAnsi" w:cstheme="minorHAnsi"/>
          <w:sz w:val="20"/>
        </w:rPr>
        <w:t>/_</w:t>
      </w:r>
      <w:r>
        <w:rPr>
          <w:rFonts w:asciiTheme="minorHAnsi" w:hAnsiTheme="minorHAnsi" w:cstheme="minorHAnsi"/>
          <w:sz w:val="20"/>
        </w:rPr>
        <w:t>x</w:t>
      </w:r>
      <w:r w:rsidRPr="000C7C67">
        <w:rPr>
          <w:rFonts w:asciiTheme="minorHAnsi" w:hAnsiTheme="minorHAnsi" w:cstheme="minorHAnsi"/>
          <w:sz w:val="20"/>
        </w:rPr>
        <w:t>_/    The Services do not involve temporary or supplementary staffing, and they are not subject to the PPACA warranties in the T&amp;Cs.</w:t>
      </w:r>
    </w:p>
    <w:p w14:paraId="09443017" w14:textId="77777777" w:rsidR="00E559F6" w:rsidRPr="000C7C67" w:rsidRDefault="00E559F6" w:rsidP="00E559F6">
      <w:pPr>
        <w:rPr>
          <w:rFonts w:asciiTheme="minorHAnsi" w:hAnsiTheme="minorHAnsi" w:cstheme="minorHAnsi"/>
          <w:sz w:val="20"/>
        </w:rPr>
      </w:pPr>
    </w:p>
    <w:p w14:paraId="17F5AA70" w14:textId="77777777" w:rsidR="00E559F6" w:rsidRDefault="00E559F6" w:rsidP="00E559F6">
      <w:pPr>
        <w:pStyle w:val="ListParagraph"/>
        <w:widowControl w:val="0"/>
        <w:numPr>
          <w:ilvl w:val="0"/>
          <w:numId w:val="23"/>
        </w:numPr>
        <w:tabs>
          <w:tab w:val="left" w:pos="0"/>
        </w:tabs>
        <w:autoSpaceDE w:val="0"/>
        <w:autoSpaceDN w:val="0"/>
        <w:adjustRightInd w:val="0"/>
        <w:spacing w:after="120"/>
        <w:contextualSpacing w:val="0"/>
        <w:jc w:val="both"/>
        <w:rPr>
          <w:rFonts w:ascii="Calibri" w:hAnsi="Calibri" w:cs="Tahoma"/>
          <w:b/>
          <w:sz w:val="28"/>
          <w:szCs w:val="28"/>
        </w:rPr>
      </w:pPr>
      <w:r w:rsidRPr="001B28E7">
        <w:rPr>
          <w:rFonts w:ascii="Calibri" w:hAnsi="Calibri" w:cs="Tahoma"/>
          <w:b/>
          <w:sz w:val="28"/>
          <w:szCs w:val="28"/>
        </w:rPr>
        <w:t>Prevailing Wages</w:t>
      </w:r>
    </w:p>
    <w:p w14:paraId="46985A7C" w14:textId="77777777" w:rsidR="00E559F6" w:rsidRPr="000C7C67" w:rsidRDefault="00E559F6" w:rsidP="00E559F6">
      <w:pPr>
        <w:rPr>
          <w:rFonts w:asciiTheme="minorHAnsi" w:hAnsiTheme="minorHAnsi" w:cstheme="minorHAnsi"/>
          <w:sz w:val="20"/>
        </w:rPr>
      </w:pPr>
      <w:r w:rsidRPr="000C7C67">
        <w:rPr>
          <w:rFonts w:asciiTheme="minorHAnsi" w:hAnsiTheme="minorHAnsi" w:cstheme="minorHAnsi"/>
          <w:sz w:val="20"/>
        </w:rPr>
        <w:t>/_</w:t>
      </w:r>
      <w:r>
        <w:rPr>
          <w:rFonts w:asciiTheme="minorHAnsi" w:hAnsiTheme="minorHAnsi" w:cstheme="minorHAnsi"/>
          <w:sz w:val="20"/>
          <w:u w:val="single"/>
        </w:rPr>
        <w:t>x</w:t>
      </w:r>
      <w:r w:rsidRPr="000C7C67">
        <w:rPr>
          <w:rFonts w:asciiTheme="minorHAnsi" w:hAnsiTheme="minorHAnsi" w:cstheme="minorHAnsi"/>
          <w:sz w:val="20"/>
        </w:rPr>
        <w:t>_/    Supplier is not required to pay prevailing wages when providing the Services.</w:t>
      </w:r>
    </w:p>
    <w:p w14:paraId="5DD4320B" w14:textId="77777777" w:rsidR="00E559F6" w:rsidRDefault="00E559F6" w:rsidP="00E559F6">
      <w:pPr>
        <w:pStyle w:val="ListParagraph"/>
        <w:widowControl w:val="0"/>
        <w:tabs>
          <w:tab w:val="left" w:pos="0"/>
        </w:tabs>
        <w:autoSpaceDE w:val="0"/>
        <w:autoSpaceDN w:val="0"/>
        <w:adjustRightInd w:val="0"/>
        <w:spacing w:after="120"/>
        <w:contextualSpacing w:val="0"/>
        <w:jc w:val="both"/>
        <w:rPr>
          <w:rFonts w:ascii="Calibri" w:hAnsi="Calibri" w:cs="Tahoma"/>
          <w:b/>
          <w:sz w:val="28"/>
          <w:szCs w:val="28"/>
        </w:rPr>
      </w:pPr>
    </w:p>
    <w:p w14:paraId="3090B886" w14:textId="77777777" w:rsidR="00E559F6" w:rsidRDefault="00E559F6" w:rsidP="00E559F6">
      <w:pPr>
        <w:pStyle w:val="ListParagraph"/>
        <w:widowControl w:val="0"/>
        <w:numPr>
          <w:ilvl w:val="0"/>
          <w:numId w:val="23"/>
        </w:numPr>
        <w:tabs>
          <w:tab w:val="left" w:pos="0"/>
        </w:tabs>
        <w:autoSpaceDE w:val="0"/>
        <w:autoSpaceDN w:val="0"/>
        <w:adjustRightInd w:val="0"/>
        <w:spacing w:after="120"/>
        <w:contextualSpacing w:val="0"/>
        <w:jc w:val="both"/>
        <w:rPr>
          <w:rFonts w:ascii="Calibri" w:hAnsi="Calibri" w:cs="Tahoma"/>
          <w:b/>
          <w:sz w:val="28"/>
          <w:szCs w:val="28"/>
        </w:rPr>
      </w:pPr>
      <w:r w:rsidRPr="008A6F73">
        <w:rPr>
          <w:rFonts w:ascii="Calibri" w:hAnsi="Calibri" w:cs="Tahoma"/>
          <w:b/>
          <w:sz w:val="28"/>
          <w:szCs w:val="28"/>
        </w:rPr>
        <w:t>Fair Wage/Fair Work</w:t>
      </w:r>
    </w:p>
    <w:p w14:paraId="3B03AF11" w14:textId="77777777" w:rsidR="00E559F6" w:rsidRPr="000C7C67" w:rsidRDefault="00E559F6" w:rsidP="00E559F6">
      <w:pPr>
        <w:rPr>
          <w:rFonts w:asciiTheme="minorHAnsi" w:hAnsiTheme="minorHAnsi" w:cstheme="minorHAnsi"/>
          <w:b/>
          <w:sz w:val="20"/>
        </w:rPr>
      </w:pPr>
      <w:r w:rsidRPr="000C7C67">
        <w:rPr>
          <w:rFonts w:asciiTheme="minorHAnsi" w:hAnsiTheme="minorHAnsi" w:cstheme="minorHAnsi"/>
          <w:sz w:val="20"/>
        </w:rPr>
        <w:t>/_</w:t>
      </w:r>
      <w:r>
        <w:rPr>
          <w:rFonts w:asciiTheme="minorHAnsi" w:hAnsiTheme="minorHAnsi" w:cstheme="minorHAnsi"/>
          <w:sz w:val="20"/>
        </w:rPr>
        <w:t>x</w:t>
      </w:r>
      <w:r w:rsidRPr="000C7C67">
        <w:rPr>
          <w:rFonts w:asciiTheme="minorHAnsi" w:hAnsiTheme="minorHAnsi" w:cstheme="minorHAnsi"/>
          <w:sz w:val="20"/>
        </w:rPr>
        <w:t>__/    Supplier is required to pay the UC Fair Wage (defined as $13 per hour as of 10/1/15, $14 per hour as of 10/1/16, and $15 per hour as of 10/1/17) when providing the Services.</w:t>
      </w:r>
    </w:p>
    <w:p w14:paraId="175FF678" w14:textId="77777777" w:rsidR="00E559F6" w:rsidRDefault="00E559F6" w:rsidP="00E559F6">
      <w:pPr>
        <w:pStyle w:val="ListParagraph"/>
        <w:widowControl w:val="0"/>
        <w:tabs>
          <w:tab w:val="left" w:pos="0"/>
        </w:tabs>
        <w:autoSpaceDE w:val="0"/>
        <w:autoSpaceDN w:val="0"/>
        <w:adjustRightInd w:val="0"/>
        <w:spacing w:after="120"/>
        <w:contextualSpacing w:val="0"/>
        <w:jc w:val="both"/>
        <w:rPr>
          <w:rFonts w:ascii="Calibri" w:hAnsi="Calibri" w:cs="Tahoma"/>
          <w:b/>
          <w:sz w:val="28"/>
          <w:szCs w:val="28"/>
        </w:rPr>
      </w:pPr>
    </w:p>
    <w:p w14:paraId="577F2485" w14:textId="77777777" w:rsidR="00E559F6" w:rsidRPr="008A6F73" w:rsidRDefault="00E559F6" w:rsidP="00E559F6">
      <w:pPr>
        <w:pStyle w:val="ListParagraph"/>
        <w:widowControl w:val="0"/>
        <w:numPr>
          <w:ilvl w:val="0"/>
          <w:numId w:val="23"/>
        </w:numPr>
        <w:tabs>
          <w:tab w:val="left" w:pos="0"/>
        </w:tabs>
        <w:rPr>
          <w:rFonts w:ascii="Calibri" w:hAnsi="Calibri" w:cs="Tahoma"/>
          <w:b/>
          <w:sz w:val="28"/>
          <w:szCs w:val="28"/>
        </w:rPr>
      </w:pPr>
      <w:r w:rsidRPr="008A6F73">
        <w:rPr>
          <w:rFonts w:ascii="Calibri" w:hAnsi="Calibri" w:cs="Tahoma"/>
          <w:b/>
          <w:sz w:val="28"/>
          <w:szCs w:val="28"/>
        </w:rPr>
        <w:t xml:space="preserve">Restriction Relating to Consulting Services or Similar Contracts –      </w:t>
      </w:r>
    </w:p>
    <w:p w14:paraId="43A8F4BB" w14:textId="77777777" w:rsidR="00E559F6" w:rsidRPr="005947B2" w:rsidRDefault="00E559F6" w:rsidP="00E559F6">
      <w:pPr>
        <w:widowControl w:val="0"/>
        <w:tabs>
          <w:tab w:val="left" w:pos="0"/>
        </w:tabs>
        <w:rPr>
          <w:rFonts w:ascii="Calibri" w:hAnsi="Calibri" w:cs="Tahoma"/>
          <w:b/>
          <w:sz w:val="28"/>
          <w:szCs w:val="28"/>
        </w:rPr>
      </w:pPr>
      <w:r>
        <w:rPr>
          <w:rFonts w:ascii="Calibri" w:hAnsi="Calibri" w:cs="Tahoma"/>
          <w:b/>
          <w:sz w:val="28"/>
          <w:szCs w:val="28"/>
        </w:rPr>
        <w:t xml:space="preserve">        </w:t>
      </w:r>
      <w:r w:rsidRPr="00DD7893">
        <w:rPr>
          <w:rFonts w:ascii="Calibri" w:hAnsi="Calibri" w:cs="Tahoma"/>
          <w:b/>
          <w:sz w:val="28"/>
          <w:szCs w:val="28"/>
        </w:rPr>
        <w:t xml:space="preserve">Follow-on </w:t>
      </w:r>
      <w:r w:rsidRPr="00253E9E">
        <w:rPr>
          <w:rFonts w:ascii="Calibri" w:hAnsi="Calibri" w:cs="Tahoma"/>
          <w:b/>
          <w:sz w:val="28"/>
          <w:szCs w:val="28"/>
        </w:rPr>
        <w:t>Contracts</w:t>
      </w:r>
      <w:r w:rsidRPr="005947B2">
        <w:rPr>
          <w:rFonts w:ascii="Calibri" w:hAnsi="Calibri" w:cs="Tahoma"/>
          <w:b/>
          <w:sz w:val="28"/>
          <w:szCs w:val="28"/>
        </w:rPr>
        <w:t xml:space="preserve">  </w:t>
      </w:r>
    </w:p>
    <w:p w14:paraId="43C191C9" w14:textId="77777777" w:rsidR="00E559F6" w:rsidRDefault="00E559F6" w:rsidP="00E559F6">
      <w:pPr>
        <w:rPr>
          <w:rFonts w:asciiTheme="minorHAnsi" w:hAnsiTheme="minorHAnsi" w:cstheme="minorHAnsi"/>
          <w:sz w:val="20"/>
        </w:rPr>
      </w:pPr>
      <w:r w:rsidRPr="001D06D5">
        <w:rPr>
          <w:rFonts w:asciiTheme="minorHAnsi" w:hAnsiTheme="minorHAnsi" w:cstheme="minorHAnsi"/>
          <w:sz w:val="20"/>
        </w:rPr>
        <w:t>Please note a Supplier that is awarded a consulting services or similar contract cannot later submit a bid or be considered for any work “required, suggested, or otherwise deemed appropriate” as the end product of the Services (</w:t>
      </w:r>
      <w:r w:rsidRPr="001D06D5">
        <w:rPr>
          <w:rFonts w:asciiTheme="minorHAnsi" w:hAnsiTheme="minorHAnsi" w:cstheme="minorHAnsi"/>
          <w:i/>
          <w:sz w:val="20"/>
        </w:rPr>
        <w:t>see</w:t>
      </w:r>
      <w:r w:rsidRPr="001D06D5">
        <w:rPr>
          <w:rFonts w:asciiTheme="minorHAnsi" w:hAnsiTheme="minorHAnsi" w:cstheme="minorHAnsi"/>
          <w:sz w:val="20"/>
        </w:rPr>
        <w:t xml:space="preserve"> Public Contract Code Section 10515).</w:t>
      </w:r>
    </w:p>
    <w:p w14:paraId="74029C6A" w14:textId="77777777" w:rsidR="00E559F6" w:rsidRPr="001D06D5" w:rsidRDefault="00E559F6" w:rsidP="00E559F6">
      <w:pPr>
        <w:rPr>
          <w:rFonts w:asciiTheme="minorHAnsi" w:hAnsiTheme="minorHAnsi" w:cstheme="minorHAnsi"/>
          <w:b/>
          <w:sz w:val="20"/>
        </w:rPr>
      </w:pPr>
    </w:p>
    <w:p w14:paraId="23378AE4" w14:textId="77777777" w:rsidR="00E559F6" w:rsidRDefault="00E559F6" w:rsidP="00E559F6">
      <w:pPr>
        <w:pStyle w:val="ListParagraph"/>
        <w:widowControl w:val="0"/>
        <w:numPr>
          <w:ilvl w:val="0"/>
          <w:numId w:val="23"/>
        </w:numPr>
        <w:tabs>
          <w:tab w:val="left" w:pos="0"/>
        </w:tabs>
        <w:autoSpaceDE w:val="0"/>
        <w:autoSpaceDN w:val="0"/>
        <w:adjustRightInd w:val="0"/>
        <w:spacing w:after="120"/>
        <w:contextualSpacing w:val="0"/>
        <w:jc w:val="both"/>
        <w:rPr>
          <w:rFonts w:ascii="Calibri" w:hAnsi="Calibri" w:cs="Tahoma"/>
          <w:b/>
          <w:sz w:val="28"/>
          <w:szCs w:val="28"/>
        </w:rPr>
      </w:pPr>
      <w:r w:rsidRPr="001D06D5">
        <w:rPr>
          <w:rFonts w:ascii="Calibri" w:hAnsi="Calibri" w:cs="Tahoma"/>
          <w:b/>
          <w:sz w:val="28"/>
          <w:szCs w:val="28"/>
        </w:rPr>
        <w:t xml:space="preserve">Exclusions </w:t>
      </w:r>
    </w:p>
    <w:p w14:paraId="24D81463" w14:textId="77777777" w:rsidR="00E559F6" w:rsidRPr="001D06D5" w:rsidRDefault="00E559F6" w:rsidP="00E559F6">
      <w:pPr>
        <w:rPr>
          <w:rFonts w:asciiTheme="minorHAnsi" w:hAnsiTheme="minorHAnsi" w:cstheme="minorHAnsi"/>
          <w:sz w:val="20"/>
        </w:rPr>
      </w:pPr>
      <w:r w:rsidRPr="001D06D5">
        <w:rPr>
          <w:rFonts w:asciiTheme="minorHAnsi" w:hAnsiTheme="minorHAnsi" w:cstheme="minorHAnsi"/>
          <w:sz w:val="20"/>
        </w:rPr>
        <w:t>Vendor certifies that neither Vendor, nor its shareholders, members, directors, officers, agents, employees or members of its workforce have been excluded or served a notice of exclusion or have been served with a notice of proposed exclusion, or have committed any acts which are cause for exclusion, from participation in, or had any sanctions, or civil or criminal penalties imposed under, any federal or state healthcare program, including but not limited to Medicare or Medicaid, or have been convicted, under federal or state law (including without limitation a plea of nolo contendere or participation in a first offender deterred adjudication or other arrangement whereby a judgment of conviction has been withheld), of a criminal offense related to (a) the neglect or abuse of a patient, (b) the delivery of an item or service, including the performance of management or administrative services related to the delivery of an item or service, under a federal or state healthcare program, (c) fraud, theft, embezzlement, breach of fiduciary responsibility, or other financial misconduct in connection with the delivery of a healthcare item or service or with respect to any act or omission in any program operated by or financed in whole or in part by an federal , state or local government agency, (d) the unlawful, manufacture, distribution, prescription or dispensing of a controlled substance or (e) interference with or obstruction of any investigation into any criminal offense described in (a) through (d) above.  Each Party further agrees to notify the other Party immediately after the Party becomes aware that any of the foregoing representation and warranties may be inaccurate or may become incorrect.</w:t>
      </w:r>
    </w:p>
    <w:p w14:paraId="5F5FF94E" w14:textId="77777777" w:rsidR="00E559F6" w:rsidRDefault="00E559F6" w:rsidP="00E559F6">
      <w:pPr>
        <w:widowControl w:val="0"/>
        <w:tabs>
          <w:tab w:val="left" w:pos="0"/>
          <w:tab w:val="left" w:pos="720"/>
        </w:tabs>
        <w:rPr>
          <w:rFonts w:asciiTheme="minorHAnsi" w:hAnsiTheme="minorHAnsi" w:cstheme="minorHAnsi"/>
          <w:sz w:val="20"/>
        </w:rPr>
      </w:pPr>
    </w:p>
    <w:p w14:paraId="13075BD8" w14:textId="77003E39" w:rsidR="00E559F6" w:rsidRDefault="00E559F6" w:rsidP="00E559F6">
      <w:pPr>
        <w:widowControl w:val="0"/>
        <w:tabs>
          <w:tab w:val="left" w:pos="0"/>
          <w:tab w:val="left" w:pos="720"/>
        </w:tabs>
        <w:rPr>
          <w:rFonts w:asciiTheme="minorHAnsi" w:hAnsiTheme="minorHAnsi" w:cstheme="minorHAnsi"/>
          <w:sz w:val="20"/>
        </w:rPr>
      </w:pPr>
      <w:r w:rsidRPr="00E559F6">
        <w:rPr>
          <w:rFonts w:asciiTheme="minorHAnsi" w:hAnsiTheme="minorHAnsi" w:cstheme="minorHAnsi"/>
          <w:sz w:val="20"/>
        </w:rPr>
        <w:t xml:space="preserve">Notification Requirements. Vendor shall notify Hospital immediately in the event that (1) Vendor is convicted of a criminal offense related to health care and/or related to the provision of services paid for by Medicare, Medicaid, or another federal health care program; or (2) Vendor is excluded from participation in any federal health care program, including Medicare and Medicaid Termination.  Hospital may terminate this Agreement immediately in the event that (1) Vendor is convicted of a criminal offense related to health care and/or related to the provision of services paid for by Medicare, Medicaid or another federal health care program; or (2) Vendor is excluded from participation in any federal health care program, including Medicare and Medicaid. Medicare Books, Documents and Records: To the extent required by applicable law, Seller shall make </w:t>
      </w:r>
      <w:r w:rsidRPr="00E559F6">
        <w:rPr>
          <w:rFonts w:asciiTheme="minorHAnsi" w:hAnsiTheme="minorHAnsi" w:cstheme="minorHAnsi"/>
          <w:sz w:val="20"/>
        </w:rPr>
        <w:lastRenderedPageBreak/>
        <w:t>available, upon written request from University, the Secretary of Health and Human Services, the Comptroller General of the United States, or any other duly authorized agent or representative, this Agreement and Seller’s books, documents and records</w:t>
      </w:r>
    </w:p>
    <w:p w14:paraId="1EF08D42" w14:textId="77777777" w:rsidR="00E559F6" w:rsidRPr="00E559F6" w:rsidRDefault="00E559F6" w:rsidP="00E559F6">
      <w:pPr>
        <w:widowControl w:val="0"/>
        <w:tabs>
          <w:tab w:val="left" w:pos="0"/>
          <w:tab w:val="left" w:pos="720"/>
        </w:tabs>
        <w:rPr>
          <w:rFonts w:ascii="Calibri" w:hAnsi="Calibri" w:cs="Tahoma"/>
          <w:b/>
          <w:sz w:val="28"/>
          <w:szCs w:val="28"/>
        </w:rPr>
      </w:pPr>
    </w:p>
    <w:p w14:paraId="49582942" w14:textId="622DD313" w:rsidR="00932DCF" w:rsidRPr="005947B2" w:rsidRDefault="00932DCF" w:rsidP="003E028B">
      <w:pPr>
        <w:pStyle w:val="ListParagraph"/>
        <w:widowControl w:val="0"/>
        <w:numPr>
          <w:ilvl w:val="0"/>
          <w:numId w:val="23"/>
        </w:numPr>
        <w:tabs>
          <w:tab w:val="left" w:pos="0"/>
          <w:tab w:val="left" w:pos="720"/>
        </w:tabs>
        <w:ind w:hanging="1080"/>
        <w:rPr>
          <w:rFonts w:ascii="Calibri" w:hAnsi="Calibri" w:cs="Tahoma"/>
          <w:b/>
          <w:sz w:val="28"/>
          <w:szCs w:val="28"/>
        </w:rPr>
      </w:pPr>
      <w:r w:rsidRPr="005947B2">
        <w:rPr>
          <w:rFonts w:ascii="Calibri" w:hAnsi="Calibri" w:cs="Tahoma"/>
          <w:b/>
          <w:sz w:val="28"/>
          <w:szCs w:val="28"/>
        </w:rPr>
        <w:t>Incorporated Documents</w:t>
      </w:r>
    </w:p>
    <w:p w14:paraId="6C8218FA" w14:textId="77777777" w:rsidR="00932DCF" w:rsidRPr="005947B2" w:rsidRDefault="00932DCF" w:rsidP="00932DCF">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b/>
          <w:sz w:val="20"/>
        </w:rPr>
      </w:pPr>
    </w:p>
    <w:p w14:paraId="0631506D" w14:textId="77777777" w:rsidR="00932DCF" w:rsidRPr="005947B2" w:rsidRDefault="00932DCF" w:rsidP="00932DCF">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r w:rsidRPr="005947B2">
        <w:rPr>
          <w:rFonts w:ascii="Calibri" w:hAnsi="Calibri" w:cs="Tahoma"/>
          <w:sz w:val="20"/>
        </w:rPr>
        <w:t>The following documents are incorporated and made a part of th</w:t>
      </w:r>
      <w:r w:rsidR="00F67E9F">
        <w:rPr>
          <w:rFonts w:ascii="Calibri" w:hAnsi="Calibri" w:cs="Tahoma"/>
          <w:sz w:val="20"/>
        </w:rPr>
        <w:t>is</w:t>
      </w:r>
      <w:r w:rsidRPr="005947B2">
        <w:rPr>
          <w:rFonts w:ascii="Calibri" w:hAnsi="Calibri" w:cs="Tahoma"/>
          <w:sz w:val="20"/>
        </w:rPr>
        <w:t xml:space="preserve"> Agreement by reference as if fully set forth herein, listed in the order of precedence following the Agreement:</w:t>
      </w:r>
    </w:p>
    <w:p w14:paraId="61C60653" w14:textId="1ADEF3E3" w:rsidR="00E559F6" w:rsidRPr="00421034" w:rsidRDefault="00E559F6" w:rsidP="00E559F6">
      <w:pPr>
        <w:pStyle w:val="gmail-msolistparagraph"/>
        <w:numPr>
          <w:ilvl w:val="0"/>
          <w:numId w:val="24"/>
        </w:numPr>
        <w:spacing w:before="0" w:beforeAutospacing="0" w:after="120" w:afterAutospacing="0"/>
        <w:rPr>
          <w:rFonts w:ascii="Calibri" w:eastAsia="Times New Roman" w:hAnsi="Calibri" w:cs="Tahoma"/>
          <w:sz w:val="20"/>
          <w:szCs w:val="20"/>
        </w:rPr>
      </w:pPr>
      <w:r>
        <w:rPr>
          <w:rFonts w:ascii="Calibri" w:eastAsia="Times New Roman" w:hAnsi="Calibri" w:cs="Tahoma"/>
          <w:sz w:val="20"/>
          <w:szCs w:val="20"/>
        </w:rPr>
        <w:t>Master Purchasing</w:t>
      </w:r>
      <w:r>
        <w:rPr>
          <w:rFonts w:ascii="Calibri" w:eastAsia="Times New Roman" w:hAnsi="Calibri" w:cs="Tahoma"/>
          <w:sz w:val="20"/>
          <w:szCs w:val="20"/>
        </w:rPr>
        <w:t xml:space="preserve"> </w:t>
      </w:r>
      <w:r w:rsidRPr="00E55574">
        <w:rPr>
          <w:rFonts w:ascii="Calibri" w:eastAsia="Times New Roman" w:hAnsi="Calibri" w:cs="Tahoma"/>
          <w:sz w:val="20"/>
          <w:szCs w:val="20"/>
        </w:rPr>
        <w:t xml:space="preserve">Agreement # </w:t>
      </w:r>
      <w:r w:rsidRPr="000C7C67">
        <w:rPr>
          <w:rFonts w:ascii="Calibri" w:eastAsia="Times New Roman" w:hAnsi="Calibri" w:cs="Tahoma"/>
          <w:sz w:val="20"/>
          <w:szCs w:val="20"/>
          <w:highlight w:val="yellow"/>
        </w:rPr>
        <w:t>XXXXX</w:t>
      </w:r>
    </w:p>
    <w:p w14:paraId="04ED9717" w14:textId="77777777" w:rsidR="00E559F6" w:rsidRPr="00EA025D" w:rsidRDefault="00E559F6" w:rsidP="00E559F6">
      <w:pPr>
        <w:pStyle w:val="gmail-msolistparagraph"/>
        <w:numPr>
          <w:ilvl w:val="0"/>
          <w:numId w:val="24"/>
        </w:numPr>
        <w:spacing w:before="0" w:beforeAutospacing="0" w:after="120" w:afterAutospacing="0"/>
        <w:rPr>
          <w:rFonts w:ascii="Calibri" w:eastAsia="Times New Roman" w:hAnsi="Calibri" w:cs="Tahoma"/>
          <w:sz w:val="20"/>
          <w:szCs w:val="20"/>
        </w:rPr>
      </w:pPr>
      <w:r w:rsidRPr="00E55574">
        <w:rPr>
          <w:rFonts w:ascii="Calibri" w:eastAsia="Times New Roman" w:hAnsi="Calibri" w:cs="Tahoma"/>
          <w:sz w:val="20"/>
          <w:szCs w:val="20"/>
        </w:rPr>
        <w:t>UC Terms and Conditions of Purchase version 12-14-21</w:t>
      </w:r>
    </w:p>
    <w:p w14:paraId="29CA0747" w14:textId="77777777" w:rsidR="00E559F6" w:rsidRPr="00EA025D" w:rsidRDefault="00E559F6" w:rsidP="00E559F6">
      <w:pPr>
        <w:pStyle w:val="gmail-msolistparagraph"/>
        <w:numPr>
          <w:ilvl w:val="0"/>
          <w:numId w:val="24"/>
        </w:numPr>
        <w:spacing w:before="0" w:beforeAutospacing="0" w:after="120" w:afterAutospacing="0"/>
        <w:rPr>
          <w:rFonts w:ascii="Calibri" w:eastAsia="Times New Roman" w:hAnsi="Calibri" w:cs="Tahoma"/>
          <w:sz w:val="20"/>
          <w:szCs w:val="20"/>
        </w:rPr>
      </w:pPr>
      <w:r w:rsidRPr="00E55574">
        <w:rPr>
          <w:rFonts w:ascii="Calibri" w:eastAsia="Times New Roman" w:hAnsi="Calibri" w:cs="Tahoma"/>
          <w:sz w:val="20"/>
          <w:szCs w:val="20"/>
        </w:rPr>
        <w:t>UC Appendix – Data Security version 08-20-21</w:t>
      </w:r>
    </w:p>
    <w:p w14:paraId="4685F1EE" w14:textId="77777777" w:rsidR="00E559F6" w:rsidRPr="00EA025D" w:rsidRDefault="00E559F6" w:rsidP="00E559F6">
      <w:pPr>
        <w:pStyle w:val="gmail-msolistparagraph"/>
        <w:numPr>
          <w:ilvl w:val="0"/>
          <w:numId w:val="24"/>
        </w:numPr>
        <w:spacing w:before="0" w:beforeAutospacing="0" w:after="120" w:afterAutospacing="0"/>
        <w:rPr>
          <w:rFonts w:ascii="Calibri" w:eastAsia="Times New Roman" w:hAnsi="Calibri" w:cs="Tahoma"/>
          <w:sz w:val="20"/>
          <w:szCs w:val="20"/>
        </w:rPr>
      </w:pPr>
      <w:r>
        <w:rPr>
          <w:rFonts w:ascii="Calibri" w:eastAsia="Times New Roman" w:hAnsi="Calibri" w:cs="Tahoma"/>
          <w:sz w:val="20"/>
          <w:szCs w:val="20"/>
        </w:rPr>
        <w:t>Statement of Work</w:t>
      </w:r>
    </w:p>
    <w:p w14:paraId="1B9F07B6" w14:textId="77777777" w:rsidR="00E559F6" w:rsidRDefault="00E559F6" w:rsidP="00E559F6">
      <w:pPr>
        <w:pStyle w:val="gmail-msolistparagraph"/>
        <w:numPr>
          <w:ilvl w:val="0"/>
          <w:numId w:val="24"/>
        </w:numPr>
        <w:spacing w:before="0" w:beforeAutospacing="0" w:after="120" w:afterAutospacing="0"/>
        <w:rPr>
          <w:rFonts w:ascii="Calibri" w:eastAsia="Times New Roman" w:hAnsi="Calibri" w:cs="Tahoma"/>
          <w:sz w:val="20"/>
          <w:szCs w:val="20"/>
        </w:rPr>
      </w:pPr>
      <w:r w:rsidRPr="00EA025D">
        <w:rPr>
          <w:rFonts w:ascii="Calibri" w:eastAsia="Times New Roman" w:hAnsi="Calibri" w:cs="Tahoma"/>
          <w:sz w:val="20"/>
          <w:szCs w:val="20"/>
        </w:rPr>
        <w:t xml:space="preserve">Price </w:t>
      </w:r>
      <w:r>
        <w:rPr>
          <w:rFonts w:ascii="Calibri" w:eastAsia="Times New Roman" w:hAnsi="Calibri" w:cs="Tahoma"/>
          <w:sz w:val="20"/>
          <w:szCs w:val="20"/>
        </w:rPr>
        <w:t>Proposal</w:t>
      </w:r>
    </w:p>
    <w:p w14:paraId="32EE5A5C" w14:textId="77777777" w:rsidR="003E028B" w:rsidRPr="00A00704" w:rsidRDefault="003E028B" w:rsidP="003E028B">
      <w:pPr>
        <w:pStyle w:val="ListParagraph"/>
        <w:rPr>
          <w:rFonts w:ascii="Calibri" w:hAnsi="Calibri" w:cs="Tahoma"/>
          <w:color w:val="000000"/>
          <w:sz w:val="20"/>
        </w:rPr>
      </w:pPr>
    </w:p>
    <w:p w14:paraId="61D97E3C" w14:textId="5378338C" w:rsidR="00932DCF" w:rsidRPr="005947B2" w:rsidRDefault="00932DCF" w:rsidP="003E028B">
      <w:pPr>
        <w:pStyle w:val="ListParagraph"/>
        <w:widowControl w:val="0"/>
        <w:numPr>
          <w:ilvl w:val="0"/>
          <w:numId w:val="23"/>
        </w:numPr>
        <w:tabs>
          <w:tab w:val="left" w:pos="0"/>
          <w:tab w:val="left" w:pos="720"/>
        </w:tabs>
        <w:ind w:hanging="1080"/>
        <w:rPr>
          <w:rFonts w:ascii="Calibri" w:hAnsi="Calibri" w:cs="Tahoma"/>
          <w:b/>
          <w:sz w:val="28"/>
          <w:szCs w:val="28"/>
        </w:rPr>
      </w:pPr>
      <w:r w:rsidRPr="005947B2">
        <w:rPr>
          <w:rFonts w:ascii="Calibri" w:hAnsi="Calibri" w:cs="Tahoma"/>
          <w:b/>
          <w:sz w:val="28"/>
          <w:szCs w:val="28"/>
        </w:rPr>
        <w:t xml:space="preserve">Entire </w:t>
      </w:r>
      <w:r w:rsidRPr="00133E18">
        <w:rPr>
          <w:rFonts w:ascii="Calibri" w:hAnsi="Calibri" w:cs="Tahoma"/>
          <w:b/>
          <w:sz w:val="28"/>
          <w:szCs w:val="28"/>
        </w:rPr>
        <w:t>Agreement</w:t>
      </w:r>
    </w:p>
    <w:p w14:paraId="514AB745" w14:textId="77777777" w:rsidR="00932DCF" w:rsidRPr="005947B2" w:rsidRDefault="00932DCF" w:rsidP="00932DCF">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p>
    <w:p w14:paraId="171B51DD" w14:textId="19BAB232" w:rsidR="00932DCF" w:rsidRPr="005947B2" w:rsidRDefault="00932DCF" w:rsidP="00932DCF">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sidRPr="005947B2">
        <w:rPr>
          <w:rFonts w:ascii="Calibri" w:hAnsi="Calibri" w:cs="Tahoma"/>
          <w:sz w:val="20"/>
        </w:rPr>
        <w:t>The Agreement and its Incorporated Documents contain the entire Agreement between the parties and supersede all prior written or oral agreements with respect to the subject matter herein.</w:t>
      </w:r>
      <w:r w:rsidR="009508C7">
        <w:rPr>
          <w:rFonts w:ascii="Calibri" w:hAnsi="Calibri" w:cs="Tahoma"/>
          <w:sz w:val="20"/>
        </w:rPr>
        <w:t xml:space="preserve">  </w:t>
      </w:r>
      <w:r w:rsidR="009508C7" w:rsidRPr="009508C7">
        <w:rPr>
          <w:rFonts w:ascii="Calibri" w:hAnsi="Calibri" w:cs="Tahoma"/>
          <w:sz w:val="20"/>
        </w:rPr>
        <w:t xml:space="preserve">No click-through, or other end user terms and conditions or agreements (“Additional Terms”) provided with any Services or products hereunder </w:t>
      </w:r>
      <w:r w:rsidR="00247F00">
        <w:rPr>
          <w:rFonts w:ascii="Calibri" w:hAnsi="Calibri" w:cs="Tahoma"/>
          <w:sz w:val="20"/>
        </w:rPr>
        <w:t>will</w:t>
      </w:r>
      <w:r w:rsidR="009508C7" w:rsidRPr="009508C7">
        <w:rPr>
          <w:rFonts w:ascii="Calibri" w:hAnsi="Calibri" w:cs="Tahoma"/>
          <w:sz w:val="20"/>
        </w:rPr>
        <w:t xml:space="preserve"> be bindin</w:t>
      </w:r>
      <w:r w:rsidR="009508C7">
        <w:rPr>
          <w:rFonts w:ascii="Calibri" w:hAnsi="Calibri" w:cs="Tahoma"/>
          <w:sz w:val="20"/>
        </w:rPr>
        <w:t xml:space="preserve">g on </w:t>
      </w:r>
      <w:r w:rsidR="00037D99">
        <w:rPr>
          <w:rFonts w:ascii="Calibri" w:hAnsi="Calibri" w:cs="Tahoma"/>
          <w:sz w:val="20"/>
        </w:rPr>
        <w:t>UC</w:t>
      </w:r>
      <w:r w:rsidR="009508C7" w:rsidRPr="009508C7">
        <w:rPr>
          <w:rFonts w:ascii="Calibri" w:hAnsi="Calibri" w:cs="Tahoma"/>
          <w:sz w:val="20"/>
        </w:rPr>
        <w:t xml:space="preserve">, even if use of such Services or products requires an affirmative “acceptance” of those Additional Terms before access is permitted.  All such Additional Terms </w:t>
      </w:r>
      <w:r w:rsidR="00247F00">
        <w:rPr>
          <w:rFonts w:ascii="Calibri" w:hAnsi="Calibri" w:cs="Tahoma"/>
          <w:sz w:val="20"/>
        </w:rPr>
        <w:t>will</w:t>
      </w:r>
      <w:r w:rsidR="009508C7" w:rsidRPr="009508C7">
        <w:rPr>
          <w:rFonts w:ascii="Calibri" w:hAnsi="Calibri" w:cs="Tahoma"/>
          <w:sz w:val="20"/>
        </w:rPr>
        <w:t xml:space="preserve"> be of no force and effect and </w:t>
      </w:r>
      <w:r w:rsidR="00247F00">
        <w:rPr>
          <w:rFonts w:ascii="Calibri" w:hAnsi="Calibri" w:cs="Tahoma"/>
          <w:sz w:val="20"/>
        </w:rPr>
        <w:t>will</w:t>
      </w:r>
      <w:r w:rsidR="009508C7" w:rsidRPr="009508C7">
        <w:rPr>
          <w:rFonts w:ascii="Calibri" w:hAnsi="Calibri" w:cs="Tahoma"/>
          <w:sz w:val="20"/>
        </w:rPr>
        <w:t xml:space="preserve"> be deemed rejected by </w:t>
      </w:r>
      <w:r w:rsidR="00037D99">
        <w:rPr>
          <w:rFonts w:ascii="Calibri" w:hAnsi="Calibri" w:cs="Tahoma"/>
          <w:sz w:val="20"/>
        </w:rPr>
        <w:t>UC</w:t>
      </w:r>
      <w:r w:rsidR="009508C7" w:rsidRPr="009508C7">
        <w:rPr>
          <w:rFonts w:ascii="Calibri" w:hAnsi="Calibri" w:cs="Tahoma"/>
          <w:sz w:val="20"/>
        </w:rPr>
        <w:t xml:space="preserve"> in their entirety.</w:t>
      </w:r>
      <w:r w:rsidRPr="005947B2">
        <w:rPr>
          <w:rFonts w:ascii="Calibri" w:hAnsi="Calibri" w:cs="Tahoma"/>
          <w:sz w:val="20"/>
        </w:rPr>
        <w:t xml:space="preserve">  </w:t>
      </w:r>
    </w:p>
    <w:p w14:paraId="7A77CE63" w14:textId="77777777" w:rsidR="00932DCF" w:rsidRDefault="00932DCF" w:rsidP="00932DCF">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p>
    <w:p w14:paraId="0B2EF48F" w14:textId="77777777" w:rsidR="00E559F6" w:rsidRDefault="00E559F6" w:rsidP="00932DCF">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p>
    <w:p w14:paraId="5CB6FC04" w14:textId="77777777" w:rsidR="0009237B" w:rsidRDefault="00932DCF" w:rsidP="00932DCF">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r w:rsidRPr="005947B2">
        <w:rPr>
          <w:rFonts w:ascii="Calibri" w:hAnsi="Calibri" w:cs="Tahoma"/>
          <w:sz w:val="20"/>
        </w:rPr>
        <w:t>The Agreement is signed below by the parties’ duly authorized representatives.</w:t>
      </w:r>
    </w:p>
    <w:p w14:paraId="4BB02F2B" w14:textId="533C0096" w:rsidR="00932DCF" w:rsidRPr="005947B2" w:rsidRDefault="0009237B" w:rsidP="00932DCF">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r w:rsidRPr="0009237B">
        <w:rPr>
          <w:rFonts w:ascii="Calibri" w:hAnsi="Calibri" w:cs="Tahoma"/>
          <w:b/>
          <w:sz w:val="20"/>
        </w:rPr>
        <w:t xml:space="preserve">The Agreement can only be signed by an authorized representative with the proper delegation of authority. </w:t>
      </w:r>
      <w:r w:rsidR="00932DCF" w:rsidRPr="005947B2">
        <w:rPr>
          <w:rFonts w:ascii="Calibri" w:hAnsi="Calibri" w:cs="Tahoma"/>
          <w:sz w:val="20"/>
        </w:rPr>
        <w:t xml:space="preserve">  </w:t>
      </w:r>
    </w:p>
    <w:p w14:paraId="2B78374B" w14:textId="77777777" w:rsidR="00932DCF" w:rsidRPr="005947B2" w:rsidRDefault="00932DCF" w:rsidP="00932DCF">
      <w:pPr>
        <w:rPr>
          <w:rFonts w:ascii="Calibri" w:hAnsi="Calibri"/>
          <w:sz w:val="20"/>
        </w:rPr>
      </w:pPr>
    </w:p>
    <w:p w14:paraId="18FD059C" w14:textId="77777777" w:rsidR="00932DCF" w:rsidRPr="005947B2" w:rsidRDefault="00932DCF" w:rsidP="00932DCF">
      <w:pPr>
        <w:pStyle w:val="Footer"/>
        <w:keepNext/>
        <w:keepLines/>
        <w:widowControl w:val="0"/>
        <w:tabs>
          <w:tab w:val="clear" w:pos="4320"/>
          <w:tab w:val="clear" w:pos="8640"/>
          <w:tab w:val="left" w:pos="0"/>
        </w:tabs>
        <w:spacing w:line="70" w:lineRule="atLeast"/>
        <w:rPr>
          <w:rFonts w:ascii="Calibri" w:hAnsi="Calibri" w:cs="Tahoma"/>
          <w:b/>
          <w:sz w:val="20"/>
        </w:rPr>
      </w:pPr>
      <w:r w:rsidRPr="005947B2">
        <w:rPr>
          <w:rFonts w:ascii="Calibri" w:hAnsi="Calibri" w:cs="Tahoma"/>
          <w:b/>
          <w:sz w:val="20"/>
        </w:rPr>
        <w:t xml:space="preserve">THE REGENTS OF THE </w:t>
      </w:r>
      <w:r w:rsidRPr="005947B2">
        <w:rPr>
          <w:rFonts w:ascii="Calibri" w:hAnsi="Calibri" w:cs="Tahoma"/>
          <w:b/>
          <w:sz w:val="20"/>
        </w:rPr>
        <w:tab/>
      </w:r>
      <w:r w:rsidRPr="005947B2">
        <w:rPr>
          <w:rFonts w:ascii="Calibri" w:hAnsi="Calibri" w:cs="Tahoma"/>
          <w:b/>
          <w:sz w:val="20"/>
        </w:rPr>
        <w:tab/>
      </w:r>
      <w:r w:rsidRPr="005947B2">
        <w:rPr>
          <w:rFonts w:ascii="Calibri" w:hAnsi="Calibri" w:cs="Tahoma"/>
          <w:b/>
          <w:sz w:val="20"/>
        </w:rPr>
        <w:tab/>
      </w:r>
      <w:r>
        <w:rPr>
          <w:rFonts w:ascii="Calibri" w:hAnsi="Calibri" w:cs="Tahoma"/>
          <w:b/>
          <w:sz w:val="20"/>
        </w:rPr>
        <w:tab/>
      </w:r>
      <w:r w:rsidRPr="005947B2">
        <w:rPr>
          <w:rFonts w:ascii="Calibri" w:hAnsi="Calibri" w:cs="Tahoma"/>
          <w:b/>
          <w:sz w:val="20"/>
        </w:rPr>
        <w:t>[SUPPLIER NAME]</w:t>
      </w:r>
    </w:p>
    <w:p w14:paraId="137DD681" w14:textId="77777777" w:rsidR="00932DCF" w:rsidRPr="005947B2" w:rsidRDefault="00932DCF" w:rsidP="00932DCF">
      <w:pPr>
        <w:pStyle w:val="Footer"/>
        <w:keepNext/>
        <w:keepLines/>
        <w:widowControl w:val="0"/>
        <w:tabs>
          <w:tab w:val="clear" w:pos="4320"/>
          <w:tab w:val="clear" w:pos="8640"/>
          <w:tab w:val="left" w:pos="0"/>
        </w:tabs>
        <w:spacing w:line="70" w:lineRule="atLeast"/>
        <w:rPr>
          <w:rFonts w:ascii="Calibri" w:hAnsi="Calibri" w:cs="Tahoma"/>
          <w:b/>
          <w:sz w:val="20"/>
        </w:rPr>
      </w:pPr>
      <w:r w:rsidRPr="005947B2">
        <w:rPr>
          <w:rFonts w:ascii="Calibri" w:hAnsi="Calibri" w:cs="Tahoma"/>
          <w:b/>
          <w:sz w:val="20"/>
        </w:rPr>
        <w:t>UNIVERSITY OF CALIFORNIA</w:t>
      </w:r>
      <w:r w:rsidRPr="005947B2">
        <w:rPr>
          <w:rFonts w:ascii="Calibri" w:hAnsi="Calibri" w:cs="Tahoma"/>
          <w:b/>
          <w:sz w:val="20"/>
        </w:rPr>
        <w:tab/>
      </w:r>
    </w:p>
    <w:p w14:paraId="0CC0E31A" w14:textId="77777777" w:rsidR="00932DCF" w:rsidRPr="005947B2" w:rsidRDefault="00932DCF" w:rsidP="00932DCF">
      <w:pPr>
        <w:keepNext/>
        <w:keepLines/>
        <w:widowControl w:val="0"/>
        <w:tabs>
          <w:tab w:val="left" w:pos="0"/>
        </w:tabs>
        <w:spacing w:line="70" w:lineRule="atLeast"/>
        <w:rPr>
          <w:rFonts w:ascii="Calibri" w:hAnsi="Calibri" w:cs="Tahoma"/>
          <w:sz w:val="20"/>
        </w:rPr>
      </w:pPr>
    </w:p>
    <w:p w14:paraId="15126317" w14:textId="77777777" w:rsidR="00932DCF" w:rsidRPr="005947B2" w:rsidRDefault="00932DCF" w:rsidP="00932DCF">
      <w:pPr>
        <w:keepNext/>
        <w:keepLines/>
        <w:widowControl w:val="0"/>
        <w:tabs>
          <w:tab w:val="left" w:pos="0"/>
        </w:tabs>
        <w:spacing w:line="70" w:lineRule="atLeast"/>
        <w:rPr>
          <w:rFonts w:ascii="Calibri" w:hAnsi="Calibri" w:cs="Tahoma"/>
          <w:sz w:val="20"/>
        </w:rPr>
      </w:pPr>
      <w:r w:rsidRPr="005947B2">
        <w:rPr>
          <w:rFonts w:ascii="Calibri" w:hAnsi="Calibri" w:cs="Tahoma"/>
          <w:sz w:val="20"/>
        </w:rPr>
        <w:t>________________________________</w:t>
      </w:r>
      <w:r w:rsidRPr="005947B2">
        <w:rPr>
          <w:rFonts w:ascii="Calibri" w:hAnsi="Calibri" w:cs="Tahoma"/>
          <w:sz w:val="20"/>
        </w:rPr>
        <w:tab/>
      </w:r>
      <w:r w:rsidRPr="005947B2">
        <w:rPr>
          <w:rFonts w:ascii="Calibri" w:hAnsi="Calibri" w:cs="Tahoma"/>
          <w:sz w:val="20"/>
        </w:rPr>
        <w:tab/>
        <w:t>___________________________________</w:t>
      </w:r>
    </w:p>
    <w:p w14:paraId="4848B8DB" w14:textId="77777777" w:rsidR="00932DCF" w:rsidRPr="005947B2" w:rsidRDefault="00932DCF" w:rsidP="00932DCF">
      <w:pPr>
        <w:keepNext/>
        <w:keepLines/>
        <w:widowControl w:val="0"/>
        <w:tabs>
          <w:tab w:val="left" w:pos="0"/>
        </w:tabs>
        <w:spacing w:line="70" w:lineRule="atLeast"/>
        <w:rPr>
          <w:rFonts w:ascii="Calibri" w:hAnsi="Calibri" w:cs="Tahoma"/>
          <w:sz w:val="20"/>
        </w:rPr>
      </w:pPr>
      <w:r w:rsidRPr="005947B2">
        <w:rPr>
          <w:rFonts w:ascii="Calibri" w:hAnsi="Calibri" w:cs="Tahoma"/>
          <w:sz w:val="20"/>
        </w:rPr>
        <w:t>(Signature)</w:t>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t>(Signature)</w:t>
      </w:r>
    </w:p>
    <w:p w14:paraId="36581861" w14:textId="77777777" w:rsidR="00932DCF" w:rsidRPr="005947B2" w:rsidRDefault="00932DCF" w:rsidP="00932DCF">
      <w:pPr>
        <w:keepNext/>
        <w:keepLines/>
        <w:widowControl w:val="0"/>
        <w:tabs>
          <w:tab w:val="left" w:pos="0"/>
        </w:tabs>
        <w:spacing w:line="70" w:lineRule="atLeast"/>
        <w:rPr>
          <w:rFonts w:ascii="Calibri" w:hAnsi="Calibri" w:cs="Tahoma"/>
          <w:sz w:val="20"/>
        </w:rPr>
      </w:pPr>
    </w:p>
    <w:p w14:paraId="4F3284B9" w14:textId="77777777" w:rsidR="00932DCF" w:rsidRPr="005947B2" w:rsidRDefault="00932DCF" w:rsidP="00932DCF">
      <w:pPr>
        <w:keepNext/>
        <w:keepLines/>
        <w:widowControl w:val="0"/>
        <w:tabs>
          <w:tab w:val="left" w:pos="0"/>
        </w:tabs>
        <w:spacing w:line="70" w:lineRule="atLeast"/>
        <w:rPr>
          <w:rFonts w:ascii="Calibri" w:hAnsi="Calibri" w:cs="Tahoma"/>
          <w:sz w:val="20"/>
        </w:rPr>
      </w:pPr>
      <w:r w:rsidRPr="005947B2">
        <w:rPr>
          <w:rFonts w:ascii="Calibri" w:hAnsi="Calibri" w:cs="Tahoma"/>
          <w:sz w:val="20"/>
        </w:rPr>
        <w:t>________________________________</w:t>
      </w:r>
      <w:r w:rsidRPr="005947B2">
        <w:rPr>
          <w:rStyle w:val="body-text-2"/>
          <w:rFonts w:ascii="Calibri" w:hAnsi="Calibri" w:cs="Tahoma"/>
          <w:sz w:val="20"/>
        </w:rPr>
        <w:t xml:space="preserve">          </w:t>
      </w:r>
      <w:r>
        <w:rPr>
          <w:rStyle w:val="body-text-2"/>
          <w:rFonts w:ascii="Calibri" w:hAnsi="Calibri" w:cs="Tahoma"/>
          <w:sz w:val="20"/>
        </w:rPr>
        <w:tab/>
      </w:r>
      <w:r w:rsidRPr="005947B2">
        <w:rPr>
          <w:rStyle w:val="body-text-2"/>
          <w:rFonts w:ascii="Calibri" w:hAnsi="Calibri" w:cs="Tahoma"/>
          <w:sz w:val="20"/>
        </w:rPr>
        <w:t xml:space="preserve"> _</w:t>
      </w:r>
      <w:r w:rsidRPr="005947B2">
        <w:rPr>
          <w:rFonts w:ascii="Calibri" w:hAnsi="Calibri" w:cs="Tahoma"/>
          <w:sz w:val="20"/>
        </w:rPr>
        <w:t>__________________________________</w:t>
      </w:r>
    </w:p>
    <w:p w14:paraId="2146D6BB" w14:textId="77777777" w:rsidR="00932DCF" w:rsidRPr="005947B2" w:rsidRDefault="00932DCF" w:rsidP="00932DCF">
      <w:pPr>
        <w:keepNext/>
        <w:keepLines/>
        <w:widowControl w:val="0"/>
        <w:tabs>
          <w:tab w:val="left" w:pos="0"/>
        </w:tabs>
        <w:spacing w:line="70" w:lineRule="atLeast"/>
        <w:rPr>
          <w:rFonts w:ascii="Calibri" w:hAnsi="Calibri" w:cs="Tahoma"/>
          <w:sz w:val="20"/>
        </w:rPr>
      </w:pPr>
      <w:r w:rsidRPr="005947B2">
        <w:rPr>
          <w:rFonts w:ascii="Calibri" w:hAnsi="Calibri" w:cs="Tahoma"/>
          <w:sz w:val="20"/>
        </w:rPr>
        <w:t>(Printed Name, Title)</w:t>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t>(Printed Name, Title)</w:t>
      </w:r>
    </w:p>
    <w:p w14:paraId="684B91CA" w14:textId="77777777" w:rsidR="00932DCF" w:rsidRPr="005947B2" w:rsidRDefault="00932DCF" w:rsidP="00932DCF">
      <w:pPr>
        <w:keepNext/>
        <w:keepLines/>
        <w:widowControl w:val="0"/>
        <w:tabs>
          <w:tab w:val="left" w:pos="0"/>
        </w:tabs>
        <w:spacing w:line="70" w:lineRule="atLeast"/>
        <w:rPr>
          <w:rFonts w:ascii="Calibri" w:hAnsi="Calibri" w:cs="Tahoma"/>
          <w:sz w:val="20"/>
        </w:rPr>
      </w:pPr>
    </w:p>
    <w:p w14:paraId="62E1B5ED" w14:textId="77777777" w:rsidR="00932DCF" w:rsidRPr="005947B2" w:rsidRDefault="00932DCF" w:rsidP="00932DCF">
      <w:pPr>
        <w:keepNext/>
        <w:keepLines/>
        <w:widowControl w:val="0"/>
        <w:tabs>
          <w:tab w:val="left" w:pos="0"/>
        </w:tabs>
        <w:spacing w:line="70" w:lineRule="atLeast"/>
        <w:rPr>
          <w:rFonts w:ascii="Calibri" w:hAnsi="Calibri" w:cs="Tahoma"/>
          <w:sz w:val="20"/>
        </w:rPr>
      </w:pPr>
      <w:r w:rsidRPr="005947B2">
        <w:rPr>
          <w:rFonts w:ascii="Calibri" w:hAnsi="Calibri" w:cs="Tahoma"/>
          <w:sz w:val="20"/>
        </w:rPr>
        <w:t>________________________________</w:t>
      </w:r>
      <w:r w:rsidRPr="005947B2">
        <w:rPr>
          <w:rFonts w:ascii="Calibri" w:hAnsi="Calibri" w:cs="Tahoma"/>
          <w:sz w:val="20"/>
        </w:rPr>
        <w:tab/>
        <w:t xml:space="preserve">           </w:t>
      </w:r>
      <w:r>
        <w:rPr>
          <w:rFonts w:ascii="Calibri" w:hAnsi="Calibri" w:cs="Tahoma"/>
          <w:sz w:val="20"/>
        </w:rPr>
        <w:tab/>
      </w:r>
      <w:r w:rsidRPr="005947B2">
        <w:rPr>
          <w:rFonts w:ascii="Calibri" w:hAnsi="Calibri" w:cs="Tahoma"/>
          <w:sz w:val="20"/>
        </w:rPr>
        <w:t>____________________________________</w:t>
      </w:r>
    </w:p>
    <w:p w14:paraId="2ED56DC2" w14:textId="77777777" w:rsidR="00932DCF" w:rsidRPr="005947B2" w:rsidRDefault="00932DCF" w:rsidP="00932DCF">
      <w:pPr>
        <w:keepNext/>
        <w:keepLines/>
        <w:tabs>
          <w:tab w:val="left" w:pos="0"/>
        </w:tabs>
        <w:rPr>
          <w:rFonts w:ascii="Calibri" w:hAnsi="Calibri" w:cs="Tahoma"/>
          <w:sz w:val="20"/>
        </w:rPr>
      </w:pPr>
      <w:r w:rsidRPr="005947B2">
        <w:rPr>
          <w:rFonts w:ascii="Calibri" w:hAnsi="Calibri" w:cs="Tahoma"/>
          <w:sz w:val="20"/>
        </w:rPr>
        <w:t>(Date)</w:t>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t>(Date)</w:t>
      </w:r>
    </w:p>
    <w:p w14:paraId="2F7E3284" w14:textId="77777777" w:rsidR="00932DCF" w:rsidRPr="005947B2" w:rsidRDefault="00932DCF" w:rsidP="00932DCF">
      <w:pPr>
        <w:keepNext/>
        <w:keepLines/>
        <w:tabs>
          <w:tab w:val="left" w:pos="0"/>
        </w:tabs>
        <w:spacing w:before="240"/>
        <w:rPr>
          <w:rFonts w:ascii="Calibri" w:hAnsi="Calibri" w:cs="Tahoma"/>
          <w:sz w:val="20"/>
        </w:rPr>
      </w:pPr>
    </w:p>
    <w:sectPr w:rsidR="00932DCF" w:rsidRPr="005947B2" w:rsidSect="00393493">
      <w:headerReference w:type="default" r:id="rId14"/>
      <w:footerReference w:type="default" r:id="rId15"/>
      <w:headerReference w:type="first" r:id="rId16"/>
      <w:footerReference w:type="first" r:id="rId17"/>
      <w:pgSz w:w="12240" w:h="15840" w:code="1"/>
      <w:pgMar w:top="2160" w:right="1080" w:bottom="1080" w:left="1080" w:header="720" w:footer="720" w:gutter="0"/>
      <w:cols w:space="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93F3C" w14:textId="77777777" w:rsidR="0032547F" w:rsidRDefault="0032547F">
      <w:r>
        <w:separator/>
      </w:r>
    </w:p>
  </w:endnote>
  <w:endnote w:type="continuationSeparator" w:id="0">
    <w:p w14:paraId="435EC997" w14:textId="77777777" w:rsidR="0032547F" w:rsidRDefault="0032547F">
      <w:r>
        <w:continuationSeparator/>
      </w:r>
    </w:p>
  </w:endnote>
  <w:endnote w:type="continuationNotice" w:id="1">
    <w:p w14:paraId="0F207910" w14:textId="77777777" w:rsidR="0032547F" w:rsidRDefault="00325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F791" w14:textId="53E13606" w:rsidR="00517FCF" w:rsidRPr="00517FCF" w:rsidRDefault="00517FCF" w:rsidP="005A6878">
    <w:pPr>
      <w:pStyle w:val="Footer"/>
      <w:spacing w:before="240"/>
      <w:jc w:val="right"/>
      <w:rPr>
        <w:sz w:val="18"/>
        <w:szCs w:val="18"/>
      </w:rPr>
    </w:pPr>
    <w:r w:rsidRPr="00517FCF">
      <w:rPr>
        <w:sz w:val="18"/>
        <w:szCs w:val="18"/>
      </w:rPr>
      <w:t xml:space="preserve">Page </w:t>
    </w:r>
    <w:r w:rsidRPr="00517FCF">
      <w:rPr>
        <w:sz w:val="18"/>
        <w:szCs w:val="18"/>
      </w:rPr>
      <w:fldChar w:fldCharType="begin"/>
    </w:r>
    <w:r w:rsidRPr="00517FCF">
      <w:rPr>
        <w:sz w:val="18"/>
        <w:szCs w:val="18"/>
      </w:rPr>
      <w:instrText xml:space="preserve"> PAGE </w:instrText>
    </w:r>
    <w:r w:rsidRPr="00517FCF">
      <w:rPr>
        <w:sz w:val="18"/>
        <w:szCs w:val="18"/>
      </w:rPr>
      <w:fldChar w:fldCharType="separate"/>
    </w:r>
    <w:r w:rsidR="00236351">
      <w:rPr>
        <w:noProof/>
        <w:sz w:val="18"/>
        <w:szCs w:val="18"/>
      </w:rPr>
      <w:t>7</w:t>
    </w:r>
    <w:r w:rsidRPr="00517FCF">
      <w:rPr>
        <w:sz w:val="18"/>
        <w:szCs w:val="18"/>
      </w:rPr>
      <w:fldChar w:fldCharType="end"/>
    </w:r>
    <w:r w:rsidRPr="00517FCF">
      <w:rPr>
        <w:sz w:val="18"/>
        <w:szCs w:val="18"/>
      </w:rPr>
      <w:t xml:space="preserve"> of </w:t>
    </w:r>
    <w:r w:rsidRPr="00517FCF">
      <w:rPr>
        <w:sz w:val="18"/>
        <w:szCs w:val="18"/>
      </w:rPr>
      <w:fldChar w:fldCharType="begin"/>
    </w:r>
    <w:r w:rsidRPr="00517FCF">
      <w:rPr>
        <w:sz w:val="18"/>
        <w:szCs w:val="18"/>
      </w:rPr>
      <w:instrText xml:space="preserve"> NUMPAGES </w:instrText>
    </w:r>
    <w:r w:rsidRPr="00517FCF">
      <w:rPr>
        <w:sz w:val="18"/>
        <w:szCs w:val="18"/>
      </w:rPr>
      <w:fldChar w:fldCharType="separate"/>
    </w:r>
    <w:r w:rsidR="00236351">
      <w:rPr>
        <w:noProof/>
        <w:sz w:val="18"/>
        <w:szCs w:val="18"/>
      </w:rPr>
      <w:t>11</w:t>
    </w:r>
    <w:r w:rsidRPr="00517FCF">
      <w:rPr>
        <w:sz w:val="18"/>
        <w:szCs w:val="18"/>
      </w:rPr>
      <w:fldChar w:fldCharType="end"/>
    </w:r>
  </w:p>
  <w:p w14:paraId="3057F24A" w14:textId="79F2720A" w:rsidR="000C642C" w:rsidRPr="00C83E9D" w:rsidRDefault="002902FE" w:rsidP="005A6878">
    <w:pPr>
      <w:pStyle w:val="Footer"/>
      <w:jc w:val="left"/>
    </w:pPr>
    <w:r>
      <w:rPr>
        <w:sz w:val="18"/>
        <w:szCs w:val="18"/>
      </w:rPr>
      <w:t xml:space="preserve">Revised </w:t>
    </w:r>
    <w:r w:rsidR="00B36BE9">
      <w:rPr>
        <w:sz w:val="18"/>
        <w:szCs w:val="18"/>
      </w:rPr>
      <w:t>2</w:t>
    </w:r>
    <w:r w:rsidR="00CF2A43">
      <w:rPr>
        <w:sz w:val="18"/>
        <w:szCs w:val="18"/>
      </w:rPr>
      <w:t>/</w:t>
    </w:r>
    <w:r w:rsidR="00844C71">
      <w:rPr>
        <w:sz w:val="18"/>
        <w:szCs w:val="18"/>
      </w:rPr>
      <w:t>5</w:t>
    </w:r>
    <w:r w:rsidR="00D01D8E">
      <w:rPr>
        <w:sz w:val="18"/>
        <w:szCs w:val="18"/>
      </w:rPr>
      <w:t>/1</w:t>
    </w:r>
    <w:r w:rsidR="00844C71">
      <w:rPr>
        <w:sz w:val="18"/>
        <w:szCs w:val="18"/>
      </w:rPr>
      <w:t>8</w:t>
    </w:r>
  </w:p>
  <w:p w14:paraId="1AA2B033" w14:textId="77777777" w:rsidR="000C642C" w:rsidRDefault="000C64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B457" w14:textId="77777777" w:rsidR="00C83E9D" w:rsidRPr="00C83E9D" w:rsidRDefault="00C83E9D">
    <w:pPr>
      <w:pStyle w:val="Footer"/>
      <w:jc w:val="right"/>
      <w:rPr>
        <w:sz w:val="18"/>
        <w:szCs w:val="18"/>
      </w:rPr>
    </w:pPr>
  </w:p>
  <w:p w14:paraId="6AFAC7E0" w14:textId="065B3C5C" w:rsidR="000C642C" w:rsidRPr="00C616DD" w:rsidRDefault="00C83E9D" w:rsidP="00C616DD">
    <w:pPr>
      <w:tabs>
        <w:tab w:val="center" w:pos="5040"/>
        <w:tab w:val="right" w:pos="10080"/>
      </w:tabs>
      <w:rPr>
        <w:sz w:val="18"/>
        <w:szCs w:val="18"/>
      </w:rPr>
    </w:pPr>
    <w:r>
      <w:rPr>
        <w:sz w:val="18"/>
        <w:szCs w:val="18"/>
      </w:rPr>
      <w:t xml:space="preserve">Revised </w:t>
    </w:r>
    <w:r w:rsidR="00844C71">
      <w:rPr>
        <w:sz w:val="18"/>
        <w:szCs w:val="18"/>
      </w:rPr>
      <w:t>2</w:t>
    </w:r>
    <w:r w:rsidR="00B36BE9">
      <w:rPr>
        <w:sz w:val="18"/>
        <w:szCs w:val="18"/>
      </w:rPr>
      <w:t>/</w:t>
    </w:r>
    <w:r w:rsidR="00844C71">
      <w:rPr>
        <w:sz w:val="18"/>
        <w:szCs w:val="18"/>
      </w:rPr>
      <w:t>5</w:t>
    </w:r>
    <w:r w:rsidR="00B36BE9">
      <w:rPr>
        <w:sz w:val="18"/>
        <w:szCs w:val="18"/>
      </w:rPr>
      <w:t>/1</w:t>
    </w:r>
    <w:r w:rsidR="00C600FC">
      <w:rPr>
        <w:sz w:val="18"/>
        <w:szCs w:val="18"/>
      </w:rPr>
      <w:t>8</w:t>
    </w:r>
    <w:r>
      <w:rPr>
        <w:sz w:val="18"/>
        <w:szCs w:val="18"/>
      </w:rPr>
      <w:tab/>
    </w:r>
    <w:r>
      <w:rPr>
        <w:sz w:val="18"/>
        <w:szCs w:val="18"/>
      </w:rPr>
      <w:tab/>
      <w:t>Page</w:t>
    </w:r>
    <w:r w:rsidR="00517FCF">
      <w:rPr>
        <w:sz w:val="18"/>
        <w:szCs w:val="18"/>
      </w:rPr>
      <w:t xml:space="preserve"> </w:t>
    </w:r>
    <w:r>
      <w:rPr>
        <w:sz w:val="18"/>
        <w:szCs w:val="18"/>
      </w:rPr>
      <w:fldChar w:fldCharType="begin"/>
    </w:r>
    <w:r>
      <w:rPr>
        <w:sz w:val="18"/>
        <w:szCs w:val="18"/>
      </w:rPr>
      <w:instrText xml:space="preserve"> PAGE </w:instrText>
    </w:r>
    <w:r>
      <w:rPr>
        <w:sz w:val="18"/>
        <w:szCs w:val="18"/>
      </w:rPr>
      <w:fldChar w:fldCharType="separate"/>
    </w:r>
    <w:r w:rsidR="00236351">
      <w:rPr>
        <w:noProof/>
        <w:sz w:val="18"/>
        <w:szCs w:val="18"/>
      </w:rPr>
      <w:t>1</w:t>
    </w:r>
    <w:r>
      <w:rPr>
        <w:sz w:val="18"/>
        <w:szCs w:val="18"/>
      </w:rPr>
      <w:fldChar w:fldCharType="end"/>
    </w:r>
    <w:r w:rsidR="00844C71">
      <w:rPr>
        <w:sz w:val="18"/>
        <w:szCs w:val="18"/>
      </w:rPr>
      <w:t xml:space="preserve"> </w:t>
    </w:r>
    <w:r>
      <w:rPr>
        <w:sz w:val="18"/>
        <w:szCs w:val="18"/>
      </w:rPr>
      <w:t xml:space="preserve">of </w:t>
    </w:r>
    <w:r>
      <w:rPr>
        <w:sz w:val="18"/>
        <w:szCs w:val="18"/>
      </w:rPr>
      <w:fldChar w:fldCharType="begin"/>
    </w:r>
    <w:r>
      <w:rPr>
        <w:sz w:val="18"/>
        <w:szCs w:val="18"/>
      </w:rPr>
      <w:instrText xml:space="preserve"> NUMPAGES </w:instrText>
    </w:r>
    <w:r>
      <w:rPr>
        <w:sz w:val="18"/>
        <w:szCs w:val="18"/>
      </w:rPr>
      <w:fldChar w:fldCharType="separate"/>
    </w:r>
    <w:r w:rsidR="00236351">
      <w:rPr>
        <w:noProof/>
        <w:sz w:val="18"/>
        <w:szCs w:val="18"/>
      </w:rPr>
      <w:t>11</w:t>
    </w:r>
    <w:r>
      <w:rPr>
        <w:sz w:val="18"/>
        <w:szCs w:val="18"/>
      </w:rPr>
      <w:fldChar w:fldCharType="end"/>
    </w:r>
  </w:p>
  <w:p w14:paraId="306E2E22" w14:textId="77777777" w:rsidR="000C642C" w:rsidRDefault="000C642C" w:rsidP="009B4C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9B955" w14:textId="77777777" w:rsidR="0032547F" w:rsidRDefault="0032547F">
      <w:r>
        <w:separator/>
      </w:r>
    </w:p>
  </w:footnote>
  <w:footnote w:type="continuationSeparator" w:id="0">
    <w:p w14:paraId="2E7CAF79" w14:textId="77777777" w:rsidR="0032547F" w:rsidRDefault="0032547F">
      <w:r>
        <w:continuationSeparator/>
      </w:r>
    </w:p>
  </w:footnote>
  <w:footnote w:type="continuationNotice" w:id="1">
    <w:p w14:paraId="28F885A0" w14:textId="77777777" w:rsidR="0032547F" w:rsidRDefault="003254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51FA" w14:textId="77777777" w:rsidR="00081C8F" w:rsidRDefault="00081C8F" w:rsidP="00081C8F">
    <w:pPr>
      <w:widowControl w:val="0"/>
      <w:tabs>
        <w:tab w:val="left" w:pos="0"/>
      </w:tabs>
      <w:spacing w:line="360" w:lineRule="atLeast"/>
      <w:jc w:val="lef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08BFB61E" w14:textId="77777777" w:rsidR="00BC53B9" w:rsidRDefault="00BC5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9D9C" w14:textId="77777777" w:rsidR="00081C8F" w:rsidRDefault="00081C8F" w:rsidP="00081C8F">
    <w:pPr>
      <w:widowControl w:val="0"/>
      <w:tabs>
        <w:tab w:val="left" w:pos="0"/>
      </w:tabs>
      <w:spacing w:line="360" w:lineRule="atLeast"/>
      <w:jc w:val="left"/>
      <w:rPr>
        <w:rFonts w:ascii="Arial" w:hAnsi="Arial" w:cs="Arial"/>
        <w:sz w:val="28"/>
        <w:szCs w:val="28"/>
      </w:rPr>
    </w:pPr>
  </w:p>
  <w:p w14:paraId="0DE7C882" w14:textId="2325B1D3" w:rsidR="00081C8F" w:rsidRDefault="00081C8F" w:rsidP="00081C8F">
    <w:pPr>
      <w:widowControl w:val="0"/>
      <w:tabs>
        <w:tab w:val="left" w:pos="0"/>
      </w:tabs>
      <w:spacing w:line="360" w:lineRule="atLeast"/>
      <w:jc w:val="lef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053DE9">
      <w:rPr>
        <w:rFonts w:ascii="Arial" w:hAnsi="Arial" w:cs="Arial"/>
        <w:sz w:val="28"/>
        <w:szCs w:val="28"/>
      </w:rPr>
      <w:t xml:space="preserve">Master </w:t>
    </w:r>
    <w:r>
      <w:rPr>
        <w:rFonts w:ascii="Arial" w:hAnsi="Arial" w:cs="Arial"/>
        <w:sz w:val="28"/>
        <w:szCs w:val="28"/>
      </w:rPr>
      <w:t>Purchasing</w:t>
    </w:r>
    <w:r w:rsidR="00053DE9">
      <w:rPr>
        <w:rFonts w:ascii="Arial" w:hAnsi="Arial" w:cs="Arial"/>
        <w:sz w:val="28"/>
        <w:szCs w:val="28"/>
      </w:rPr>
      <w:t xml:space="preserve"> </w:t>
    </w:r>
    <w:r w:rsidR="00E559F6">
      <w:rPr>
        <w:rFonts w:ascii="Arial" w:hAnsi="Arial" w:cs="Arial"/>
        <w:sz w:val="28"/>
        <w:szCs w:val="28"/>
      </w:rPr>
      <w:t>Agreement #_____</w:t>
    </w:r>
  </w:p>
  <w:p w14:paraId="1003E77D" w14:textId="7776C9B9" w:rsidR="00081C8F" w:rsidRPr="005D3183" w:rsidRDefault="00081C8F" w:rsidP="00081C8F">
    <w:pPr>
      <w:widowControl w:val="0"/>
      <w:tabs>
        <w:tab w:val="left" w:pos="0"/>
      </w:tabs>
      <w:spacing w:line="360" w:lineRule="atLeast"/>
      <w:jc w:val="left"/>
      <w:rPr>
        <w:rFonts w:ascii="Arial" w:hAnsi="Arial" w:cs="Arial"/>
        <w:sz w:val="28"/>
        <w:szCs w:val="28"/>
      </w:rPr>
    </w:pP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39B41D86" w14:textId="77777777" w:rsidR="00081C8F" w:rsidRDefault="00081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03CB9"/>
    <w:multiLevelType w:val="hybridMultilevel"/>
    <w:tmpl w:val="0E9A71AE"/>
    <w:lvl w:ilvl="0" w:tplc="04C0725E">
      <w:start w:val="1"/>
      <w:numFmt w:val="lowerLetter"/>
      <w:lvlText w:val="%1."/>
      <w:lvlJc w:val="left"/>
      <w:pPr>
        <w:ind w:left="720" w:hanging="360"/>
      </w:pPr>
      <w:rPr>
        <w:rFonts w:asciiTheme="minorHAnsi" w:hAnsiTheme="minorHAnsi" w:cs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32246"/>
    <w:multiLevelType w:val="multilevel"/>
    <w:tmpl w:val="38F223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0D6CCF"/>
    <w:multiLevelType w:val="multilevel"/>
    <w:tmpl w:val="175A28B0"/>
    <w:lvl w:ilvl="0">
      <w:start w:val="1"/>
      <w:numFmt w:val="decimal"/>
      <w:lvlText w:val="%1)"/>
      <w:lvlJc w:val="left"/>
      <w:pPr>
        <w:ind w:left="360" w:hanging="360"/>
      </w:pPr>
      <w:rPr>
        <w:rFonts w:hint="default"/>
      </w:rPr>
    </w:lvl>
    <w:lvl w:ilvl="1">
      <w:start w:val="7"/>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7D2555"/>
    <w:multiLevelType w:val="multilevel"/>
    <w:tmpl w:val="3782D7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285C25"/>
    <w:multiLevelType w:val="hybridMultilevel"/>
    <w:tmpl w:val="9E18A8C8"/>
    <w:lvl w:ilvl="0" w:tplc="1B3880E4">
      <w:start w:val="35"/>
      <w:numFmt w:val="lowerLetter"/>
      <w:lvlText w:val="%1)"/>
      <w:lvlJc w:val="left"/>
      <w:pPr>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8D75C6"/>
    <w:multiLevelType w:val="hybridMultilevel"/>
    <w:tmpl w:val="EEBE875A"/>
    <w:lvl w:ilvl="0" w:tplc="49FEE880">
      <w:start w:val="1"/>
      <w:numFmt w:val="lowerRoman"/>
      <w:lvlText w:val="%1)"/>
      <w:lvlJc w:val="righ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E763E"/>
    <w:multiLevelType w:val="multilevel"/>
    <w:tmpl w:val="3D321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8925F6"/>
    <w:multiLevelType w:val="hybridMultilevel"/>
    <w:tmpl w:val="362248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E016F"/>
    <w:multiLevelType w:val="hybridMultilevel"/>
    <w:tmpl w:val="30EC20F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3D44C824">
      <w:start w:val="1"/>
      <w:numFmt w:val="lowerLetter"/>
      <w:lvlText w:val="%3)"/>
      <w:lvlJc w:val="left"/>
      <w:pPr>
        <w:ind w:left="3150" w:hanging="450"/>
      </w:pPr>
      <w:rPr>
        <w:rFonts w:hint="default"/>
        <w:color w:val="00000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0A5DB3"/>
    <w:multiLevelType w:val="multilevel"/>
    <w:tmpl w:val="D07A6FA4"/>
    <w:lvl w:ilvl="0">
      <w:start w:val="1"/>
      <w:numFmt w:val="decimal"/>
      <w:lvlText w:val="%1)"/>
      <w:lvlJc w:val="left"/>
      <w:pPr>
        <w:ind w:left="360" w:hanging="360"/>
      </w:pPr>
      <w:rPr>
        <w:rFonts w:hint="default"/>
      </w:rPr>
    </w:lvl>
    <w:lvl w:ilvl="1">
      <w:start w:val="6"/>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782436"/>
    <w:multiLevelType w:val="hybridMultilevel"/>
    <w:tmpl w:val="A3687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E05703"/>
    <w:multiLevelType w:val="hybridMultilevel"/>
    <w:tmpl w:val="764488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F322A"/>
    <w:multiLevelType w:val="hybridMultilevel"/>
    <w:tmpl w:val="4930041E"/>
    <w:lvl w:ilvl="0" w:tplc="0409000F">
      <w:start w:val="1"/>
      <w:numFmt w:val="decimal"/>
      <w:lvlText w:val="%1."/>
      <w:lvlJc w:val="left"/>
      <w:pPr>
        <w:ind w:left="720" w:hanging="360"/>
      </w:pPr>
    </w:lvl>
    <w:lvl w:ilvl="1" w:tplc="3D44C824">
      <w:start w:val="1"/>
      <w:numFmt w:val="lowerLetter"/>
      <w:lvlText w:val="%2)"/>
      <w:lvlJc w:val="left"/>
      <w:pPr>
        <w:ind w:left="1440" w:hanging="360"/>
      </w:pPr>
      <w:rPr>
        <w:rFonts w:hint="default"/>
        <w:color w:val="000000"/>
      </w:rPr>
    </w:lvl>
    <w:lvl w:ilvl="2" w:tplc="3F2E1F30">
      <w:start w:val="1"/>
      <w:numFmt w:val="decimal"/>
      <w:lvlText w:val="%3)"/>
      <w:lvlJc w:val="left"/>
      <w:pPr>
        <w:ind w:left="2340" w:hanging="360"/>
      </w:pPr>
      <w:rPr>
        <w:rFonts w:cs="Calibri"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4322AD"/>
    <w:multiLevelType w:val="multilevel"/>
    <w:tmpl w:val="3782D7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143D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CC4508A"/>
    <w:multiLevelType w:val="singleLevel"/>
    <w:tmpl w:val="9B26B024"/>
    <w:lvl w:ilvl="0">
      <w:start w:val="2"/>
      <w:numFmt w:val="decimal"/>
      <w:lvlText w:val="%1."/>
      <w:lvlJc w:val="left"/>
      <w:pPr>
        <w:tabs>
          <w:tab w:val="num" w:pos="720"/>
        </w:tabs>
        <w:ind w:left="720" w:hanging="720"/>
      </w:pPr>
      <w:rPr>
        <w:b/>
      </w:rPr>
    </w:lvl>
  </w:abstractNum>
  <w:abstractNum w:abstractNumId="16" w15:restartNumberingAfterBreak="0">
    <w:nsid w:val="582377C0"/>
    <w:multiLevelType w:val="hybridMultilevel"/>
    <w:tmpl w:val="40AC6608"/>
    <w:lvl w:ilvl="0" w:tplc="717C09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1A55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BF34CC2"/>
    <w:multiLevelType w:val="hybridMultilevel"/>
    <w:tmpl w:val="E6E0D20C"/>
    <w:lvl w:ilvl="0" w:tplc="549A0A98">
      <w:start w:val="2"/>
      <w:numFmt w:val="lowerLetter"/>
      <w:lvlText w:val="%1)"/>
      <w:lvlJc w:val="left"/>
      <w:pPr>
        <w:ind w:left="144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AC2CE4"/>
    <w:multiLevelType w:val="multilevel"/>
    <w:tmpl w:val="38F223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EBE4865"/>
    <w:multiLevelType w:val="multilevel"/>
    <w:tmpl w:val="3D321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2B2549A"/>
    <w:multiLevelType w:val="hybridMultilevel"/>
    <w:tmpl w:val="F5520E02"/>
    <w:lvl w:ilvl="0" w:tplc="A202CBD2">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2B0D5D"/>
    <w:multiLevelType w:val="hybridMultilevel"/>
    <w:tmpl w:val="A6FEF8CA"/>
    <w:lvl w:ilvl="0" w:tplc="0409000F">
      <w:start w:val="1"/>
      <w:numFmt w:val="decimal"/>
      <w:lvlText w:val="%1."/>
      <w:lvlJc w:val="left"/>
      <w:pPr>
        <w:ind w:left="720" w:hanging="360"/>
      </w:pPr>
    </w:lvl>
    <w:lvl w:ilvl="1" w:tplc="3D44C824">
      <w:start w:val="1"/>
      <w:numFmt w:val="lowerLetter"/>
      <w:lvlText w:val="%2)"/>
      <w:lvlJc w:val="left"/>
      <w:pPr>
        <w:ind w:left="1440" w:hanging="360"/>
      </w:pPr>
      <w:rPr>
        <w:rFonts w:hint="default"/>
        <w:color w:val="0000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E7030D"/>
    <w:multiLevelType w:val="hybridMultilevel"/>
    <w:tmpl w:val="6F5C9B08"/>
    <w:lvl w:ilvl="0" w:tplc="A202CBD2">
      <w:start w:val="1"/>
      <w:numFmt w:val="lowerRoman"/>
      <w:lvlText w:val="%1)"/>
      <w:lvlJc w:val="righ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32698084">
    <w:abstractNumId w:val="15"/>
  </w:num>
  <w:num w:numId="2" w16cid:durableId="70008839">
    <w:abstractNumId w:val="20"/>
  </w:num>
  <w:num w:numId="3" w16cid:durableId="450057566">
    <w:abstractNumId w:val="6"/>
  </w:num>
  <w:num w:numId="4" w16cid:durableId="1053772377">
    <w:abstractNumId w:val="14"/>
  </w:num>
  <w:num w:numId="5" w16cid:durableId="1557427117">
    <w:abstractNumId w:val="13"/>
  </w:num>
  <w:num w:numId="6" w16cid:durableId="2047675217">
    <w:abstractNumId w:val="3"/>
  </w:num>
  <w:num w:numId="7" w16cid:durableId="1579628143">
    <w:abstractNumId w:val="19"/>
  </w:num>
  <w:num w:numId="8" w16cid:durableId="284386695">
    <w:abstractNumId w:val="8"/>
  </w:num>
  <w:num w:numId="9" w16cid:durableId="854882328">
    <w:abstractNumId w:val="21"/>
  </w:num>
  <w:num w:numId="10" w16cid:durableId="1963994845">
    <w:abstractNumId w:val="9"/>
  </w:num>
  <w:num w:numId="11" w16cid:durableId="294876749">
    <w:abstractNumId w:val="2"/>
  </w:num>
  <w:num w:numId="12" w16cid:durableId="1314290141">
    <w:abstractNumId w:val="12"/>
  </w:num>
  <w:num w:numId="13" w16cid:durableId="1000890893">
    <w:abstractNumId w:val="18"/>
  </w:num>
  <w:num w:numId="14" w16cid:durableId="340399255">
    <w:abstractNumId w:val="22"/>
  </w:num>
  <w:num w:numId="15" w16cid:durableId="2016346274">
    <w:abstractNumId w:val="11"/>
  </w:num>
  <w:num w:numId="16" w16cid:durableId="124279266">
    <w:abstractNumId w:val="4"/>
  </w:num>
  <w:num w:numId="17" w16cid:durableId="743534040">
    <w:abstractNumId w:val="23"/>
  </w:num>
  <w:num w:numId="18" w16cid:durableId="1749377974">
    <w:abstractNumId w:val="5"/>
  </w:num>
  <w:num w:numId="19" w16cid:durableId="1400706892">
    <w:abstractNumId w:val="17"/>
  </w:num>
  <w:num w:numId="20" w16cid:durableId="20671389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8267772">
    <w:abstractNumId w:val="7"/>
  </w:num>
  <w:num w:numId="22" w16cid:durableId="54789052">
    <w:abstractNumId w:val="10"/>
  </w:num>
  <w:num w:numId="23" w16cid:durableId="1513647836">
    <w:abstractNumId w:val="16"/>
  </w:num>
  <w:num w:numId="24" w16cid:durableId="1033194854">
    <w:abstractNumId w:val="0"/>
  </w:num>
  <w:num w:numId="25" w16cid:durableId="1230311835">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73C"/>
    <w:rsid w:val="00010EEA"/>
    <w:rsid w:val="00013F56"/>
    <w:rsid w:val="00027B16"/>
    <w:rsid w:val="00030FA7"/>
    <w:rsid w:val="000350FA"/>
    <w:rsid w:val="00035303"/>
    <w:rsid w:val="00036419"/>
    <w:rsid w:val="0003679F"/>
    <w:rsid w:val="00037D99"/>
    <w:rsid w:val="00042D10"/>
    <w:rsid w:val="00053DE9"/>
    <w:rsid w:val="0006350E"/>
    <w:rsid w:val="00064F93"/>
    <w:rsid w:val="00065E97"/>
    <w:rsid w:val="00076C2A"/>
    <w:rsid w:val="00076C3D"/>
    <w:rsid w:val="0007729F"/>
    <w:rsid w:val="00081C8F"/>
    <w:rsid w:val="00083780"/>
    <w:rsid w:val="000851A9"/>
    <w:rsid w:val="0009237B"/>
    <w:rsid w:val="00094804"/>
    <w:rsid w:val="00097954"/>
    <w:rsid w:val="000A274F"/>
    <w:rsid w:val="000A3FAB"/>
    <w:rsid w:val="000C1841"/>
    <w:rsid w:val="000C1B3F"/>
    <w:rsid w:val="000C642C"/>
    <w:rsid w:val="000C71DD"/>
    <w:rsid w:val="000D537F"/>
    <w:rsid w:val="000E21A9"/>
    <w:rsid w:val="000E463A"/>
    <w:rsid w:val="000E60E9"/>
    <w:rsid w:val="000F4F4A"/>
    <w:rsid w:val="0011023D"/>
    <w:rsid w:val="001151BF"/>
    <w:rsid w:val="00120C1C"/>
    <w:rsid w:val="001242B0"/>
    <w:rsid w:val="00124945"/>
    <w:rsid w:val="001301C7"/>
    <w:rsid w:val="00132784"/>
    <w:rsid w:val="00132EAB"/>
    <w:rsid w:val="00134268"/>
    <w:rsid w:val="001626A7"/>
    <w:rsid w:val="001652B9"/>
    <w:rsid w:val="00167EC4"/>
    <w:rsid w:val="00170F3F"/>
    <w:rsid w:val="00172273"/>
    <w:rsid w:val="0018180D"/>
    <w:rsid w:val="001A058F"/>
    <w:rsid w:val="001A1873"/>
    <w:rsid w:val="001A692A"/>
    <w:rsid w:val="001B13A8"/>
    <w:rsid w:val="001B3D41"/>
    <w:rsid w:val="001B3FC2"/>
    <w:rsid w:val="001C0C28"/>
    <w:rsid w:val="001C3E38"/>
    <w:rsid w:val="001C7414"/>
    <w:rsid w:val="001C7A60"/>
    <w:rsid w:val="001D0796"/>
    <w:rsid w:val="001D12FA"/>
    <w:rsid w:val="001D3602"/>
    <w:rsid w:val="001D3EBA"/>
    <w:rsid w:val="001E60C3"/>
    <w:rsid w:val="001E7A3A"/>
    <w:rsid w:val="001F5E93"/>
    <w:rsid w:val="0020502D"/>
    <w:rsid w:val="00207CB5"/>
    <w:rsid w:val="00211B8D"/>
    <w:rsid w:val="002153F6"/>
    <w:rsid w:val="002162C0"/>
    <w:rsid w:val="0021673C"/>
    <w:rsid w:val="0022247A"/>
    <w:rsid w:val="00232D18"/>
    <w:rsid w:val="002355AA"/>
    <w:rsid w:val="00235D47"/>
    <w:rsid w:val="00236351"/>
    <w:rsid w:val="00236D66"/>
    <w:rsid w:val="00237F02"/>
    <w:rsid w:val="0024347C"/>
    <w:rsid w:val="002437D0"/>
    <w:rsid w:val="00245E2D"/>
    <w:rsid w:val="00247F00"/>
    <w:rsid w:val="00252461"/>
    <w:rsid w:val="002557A0"/>
    <w:rsid w:val="002559C4"/>
    <w:rsid w:val="002611C2"/>
    <w:rsid w:val="0026320B"/>
    <w:rsid w:val="00263F65"/>
    <w:rsid w:val="00271A19"/>
    <w:rsid w:val="002807AB"/>
    <w:rsid w:val="00281587"/>
    <w:rsid w:val="0028166E"/>
    <w:rsid w:val="00282B99"/>
    <w:rsid w:val="002830B5"/>
    <w:rsid w:val="002853C3"/>
    <w:rsid w:val="00287A87"/>
    <w:rsid w:val="002902FE"/>
    <w:rsid w:val="00295617"/>
    <w:rsid w:val="002A1CAA"/>
    <w:rsid w:val="002B5638"/>
    <w:rsid w:val="002C01B2"/>
    <w:rsid w:val="002C634F"/>
    <w:rsid w:val="002D3E35"/>
    <w:rsid w:val="002D621B"/>
    <w:rsid w:val="002E44CD"/>
    <w:rsid w:val="002E4911"/>
    <w:rsid w:val="002E51FA"/>
    <w:rsid w:val="002E6651"/>
    <w:rsid w:val="002F785E"/>
    <w:rsid w:val="0030109D"/>
    <w:rsid w:val="00303B5E"/>
    <w:rsid w:val="00310119"/>
    <w:rsid w:val="00313389"/>
    <w:rsid w:val="00314E61"/>
    <w:rsid w:val="0031575F"/>
    <w:rsid w:val="003164C2"/>
    <w:rsid w:val="00316C5C"/>
    <w:rsid w:val="00320C12"/>
    <w:rsid w:val="00323667"/>
    <w:rsid w:val="0032547F"/>
    <w:rsid w:val="00331EA5"/>
    <w:rsid w:val="003324DE"/>
    <w:rsid w:val="00335E51"/>
    <w:rsid w:val="00343EC8"/>
    <w:rsid w:val="00345785"/>
    <w:rsid w:val="003466A7"/>
    <w:rsid w:val="00346DDE"/>
    <w:rsid w:val="00346E3D"/>
    <w:rsid w:val="003618C7"/>
    <w:rsid w:val="003621FA"/>
    <w:rsid w:val="00362C87"/>
    <w:rsid w:val="003666B9"/>
    <w:rsid w:val="0038334D"/>
    <w:rsid w:val="00383528"/>
    <w:rsid w:val="0038480D"/>
    <w:rsid w:val="00390B07"/>
    <w:rsid w:val="00393493"/>
    <w:rsid w:val="003A0450"/>
    <w:rsid w:val="003A7995"/>
    <w:rsid w:val="003B0806"/>
    <w:rsid w:val="003B7501"/>
    <w:rsid w:val="003C10C5"/>
    <w:rsid w:val="003D1858"/>
    <w:rsid w:val="003D6AAF"/>
    <w:rsid w:val="003E028B"/>
    <w:rsid w:val="003E53C2"/>
    <w:rsid w:val="003E6241"/>
    <w:rsid w:val="003F3D0F"/>
    <w:rsid w:val="003F5AE2"/>
    <w:rsid w:val="004106B6"/>
    <w:rsid w:val="00411FBE"/>
    <w:rsid w:val="00412CE9"/>
    <w:rsid w:val="00415701"/>
    <w:rsid w:val="00416932"/>
    <w:rsid w:val="00422142"/>
    <w:rsid w:val="0042238C"/>
    <w:rsid w:val="004238B8"/>
    <w:rsid w:val="00424F32"/>
    <w:rsid w:val="00425D9C"/>
    <w:rsid w:val="00431C28"/>
    <w:rsid w:val="004320E5"/>
    <w:rsid w:val="00432FEB"/>
    <w:rsid w:val="00435352"/>
    <w:rsid w:val="0043784D"/>
    <w:rsid w:val="00442D81"/>
    <w:rsid w:val="00453E78"/>
    <w:rsid w:val="004724C4"/>
    <w:rsid w:val="004810A4"/>
    <w:rsid w:val="004840CD"/>
    <w:rsid w:val="00485FBB"/>
    <w:rsid w:val="00491229"/>
    <w:rsid w:val="00495442"/>
    <w:rsid w:val="004A0328"/>
    <w:rsid w:val="004A1EB5"/>
    <w:rsid w:val="004A781F"/>
    <w:rsid w:val="004B1ED3"/>
    <w:rsid w:val="004B35E6"/>
    <w:rsid w:val="004B4193"/>
    <w:rsid w:val="004B5707"/>
    <w:rsid w:val="004B772D"/>
    <w:rsid w:val="004C0DF9"/>
    <w:rsid w:val="004C1D8A"/>
    <w:rsid w:val="004D02BE"/>
    <w:rsid w:val="004D0932"/>
    <w:rsid w:val="004D40B0"/>
    <w:rsid w:val="004D72F4"/>
    <w:rsid w:val="004E762A"/>
    <w:rsid w:val="004F194B"/>
    <w:rsid w:val="004F483A"/>
    <w:rsid w:val="00502451"/>
    <w:rsid w:val="005041DF"/>
    <w:rsid w:val="00507AA2"/>
    <w:rsid w:val="00512E17"/>
    <w:rsid w:val="005144F8"/>
    <w:rsid w:val="00517FCF"/>
    <w:rsid w:val="005216D9"/>
    <w:rsid w:val="005218E4"/>
    <w:rsid w:val="00525395"/>
    <w:rsid w:val="00527635"/>
    <w:rsid w:val="005302D3"/>
    <w:rsid w:val="005420E4"/>
    <w:rsid w:val="0054758E"/>
    <w:rsid w:val="00547605"/>
    <w:rsid w:val="00552EBA"/>
    <w:rsid w:val="005566E6"/>
    <w:rsid w:val="00557F64"/>
    <w:rsid w:val="0056087D"/>
    <w:rsid w:val="005655D2"/>
    <w:rsid w:val="00567B98"/>
    <w:rsid w:val="00570249"/>
    <w:rsid w:val="005719AA"/>
    <w:rsid w:val="00572F74"/>
    <w:rsid w:val="0057392D"/>
    <w:rsid w:val="00575385"/>
    <w:rsid w:val="0058091F"/>
    <w:rsid w:val="00583BDB"/>
    <w:rsid w:val="0058690E"/>
    <w:rsid w:val="00586D0C"/>
    <w:rsid w:val="0058704C"/>
    <w:rsid w:val="005959B6"/>
    <w:rsid w:val="005A6878"/>
    <w:rsid w:val="005B45DB"/>
    <w:rsid w:val="005B4738"/>
    <w:rsid w:val="005B6579"/>
    <w:rsid w:val="005B7940"/>
    <w:rsid w:val="005C1B68"/>
    <w:rsid w:val="005C5178"/>
    <w:rsid w:val="005D07A6"/>
    <w:rsid w:val="005D146E"/>
    <w:rsid w:val="005D3183"/>
    <w:rsid w:val="005E0413"/>
    <w:rsid w:val="005E5390"/>
    <w:rsid w:val="005F10CB"/>
    <w:rsid w:val="005F3452"/>
    <w:rsid w:val="005F44E4"/>
    <w:rsid w:val="0060259B"/>
    <w:rsid w:val="00603706"/>
    <w:rsid w:val="00603DC9"/>
    <w:rsid w:val="00611175"/>
    <w:rsid w:val="00613CC8"/>
    <w:rsid w:val="006210E5"/>
    <w:rsid w:val="00625EC8"/>
    <w:rsid w:val="00627B22"/>
    <w:rsid w:val="006516AA"/>
    <w:rsid w:val="00652343"/>
    <w:rsid w:val="00652D05"/>
    <w:rsid w:val="006530B9"/>
    <w:rsid w:val="00654EC4"/>
    <w:rsid w:val="00656876"/>
    <w:rsid w:val="0066406B"/>
    <w:rsid w:val="0067075B"/>
    <w:rsid w:val="006712B3"/>
    <w:rsid w:val="00674A94"/>
    <w:rsid w:val="00681FD6"/>
    <w:rsid w:val="006A10E2"/>
    <w:rsid w:val="006A2AEF"/>
    <w:rsid w:val="006A62AB"/>
    <w:rsid w:val="006A7A92"/>
    <w:rsid w:val="006B558C"/>
    <w:rsid w:val="006B55D3"/>
    <w:rsid w:val="006B5E53"/>
    <w:rsid w:val="006C3EE4"/>
    <w:rsid w:val="006C6616"/>
    <w:rsid w:val="006C72B3"/>
    <w:rsid w:val="006C78AE"/>
    <w:rsid w:val="006E0964"/>
    <w:rsid w:val="006E3B00"/>
    <w:rsid w:val="006E5197"/>
    <w:rsid w:val="006E57A1"/>
    <w:rsid w:val="006F236A"/>
    <w:rsid w:val="006F71A9"/>
    <w:rsid w:val="006F71FF"/>
    <w:rsid w:val="007041BF"/>
    <w:rsid w:val="00704B23"/>
    <w:rsid w:val="00705D21"/>
    <w:rsid w:val="007076D4"/>
    <w:rsid w:val="00707A3F"/>
    <w:rsid w:val="00713B60"/>
    <w:rsid w:val="00715895"/>
    <w:rsid w:val="007172DC"/>
    <w:rsid w:val="0072449D"/>
    <w:rsid w:val="007370C3"/>
    <w:rsid w:val="00740112"/>
    <w:rsid w:val="00742CBE"/>
    <w:rsid w:val="0074528B"/>
    <w:rsid w:val="00745C94"/>
    <w:rsid w:val="00750A51"/>
    <w:rsid w:val="007526A0"/>
    <w:rsid w:val="00755FD7"/>
    <w:rsid w:val="00760D71"/>
    <w:rsid w:val="00762E0F"/>
    <w:rsid w:val="00771963"/>
    <w:rsid w:val="00775465"/>
    <w:rsid w:val="00782E43"/>
    <w:rsid w:val="007867EE"/>
    <w:rsid w:val="00792FF8"/>
    <w:rsid w:val="0079580E"/>
    <w:rsid w:val="00795A24"/>
    <w:rsid w:val="00797097"/>
    <w:rsid w:val="00797469"/>
    <w:rsid w:val="0079755B"/>
    <w:rsid w:val="00797B40"/>
    <w:rsid w:val="007A5AA9"/>
    <w:rsid w:val="007A71DE"/>
    <w:rsid w:val="007B2A7A"/>
    <w:rsid w:val="007B2F76"/>
    <w:rsid w:val="007B4A2B"/>
    <w:rsid w:val="007B7DDD"/>
    <w:rsid w:val="007C61C3"/>
    <w:rsid w:val="007C669A"/>
    <w:rsid w:val="007C7360"/>
    <w:rsid w:val="007D10DD"/>
    <w:rsid w:val="007D3F74"/>
    <w:rsid w:val="007D4655"/>
    <w:rsid w:val="007E28EB"/>
    <w:rsid w:val="007E3207"/>
    <w:rsid w:val="007E4FBA"/>
    <w:rsid w:val="007F2385"/>
    <w:rsid w:val="007F61B8"/>
    <w:rsid w:val="007F76D3"/>
    <w:rsid w:val="008025D4"/>
    <w:rsid w:val="00804154"/>
    <w:rsid w:val="008056E7"/>
    <w:rsid w:val="00806DFF"/>
    <w:rsid w:val="0081308F"/>
    <w:rsid w:val="00813F65"/>
    <w:rsid w:val="0082015B"/>
    <w:rsid w:val="008222DD"/>
    <w:rsid w:val="00823316"/>
    <w:rsid w:val="0082756D"/>
    <w:rsid w:val="00830B90"/>
    <w:rsid w:val="00834E0A"/>
    <w:rsid w:val="00840348"/>
    <w:rsid w:val="00840D60"/>
    <w:rsid w:val="00844C71"/>
    <w:rsid w:val="00846C70"/>
    <w:rsid w:val="008503C7"/>
    <w:rsid w:val="00850B9C"/>
    <w:rsid w:val="008618CB"/>
    <w:rsid w:val="00862231"/>
    <w:rsid w:val="00864123"/>
    <w:rsid w:val="00865F19"/>
    <w:rsid w:val="008672E4"/>
    <w:rsid w:val="008724BC"/>
    <w:rsid w:val="008767B6"/>
    <w:rsid w:val="008800E6"/>
    <w:rsid w:val="00880604"/>
    <w:rsid w:val="008814FD"/>
    <w:rsid w:val="0088256D"/>
    <w:rsid w:val="008875B5"/>
    <w:rsid w:val="008907AB"/>
    <w:rsid w:val="00893EE2"/>
    <w:rsid w:val="00894324"/>
    <w:rsid w:val="008949F6"/>
    <w:rsid w:val="00894C86"/>
    <w:rsid w:val="008A1E65"/>
    <w:rsid w:val="008A491B"/>
    <w:rsid w:val="008A62DA"/>
    <w:rsid w:val="008B005A"/>
    <w:rsid w:val="008B11F3"/>
    <w:rsid w:val="008B5708"/>
    <w:rsid w:val="008B7DA8"/>
    <w:rsid w:val="008C13F0"/>
    <w:rsid w:val="008C297E"/>
    <w:rsid w:val="008C5ED2"/>
    <w:rsid w:val="008C710D"/>
    <w:rsid w:val="008C7C2B"/>
    <w:rsid w:val="008D3AD8"/>
    <w:rsid w:val="008D69B7"/>
    <w:rsid w:val="008D7381"/>
    <w:rsid w:val="008D7862"/>
    <w:rsid w:val="008D7E14"/>
    <w:rsid w:val="008E4D42"/>
    <w:rsid w:val="008E7ABE"/>
    <w:rsid w:val="00902DC6"/>
    <w:rsid w:val="00904F77"/>
    <w:rsid w:val="009065FE"/>
    <w:rsid w:val="00906E01"/>
    <w:rsid w:val="00922849"/>
    <w:rsid w:val="00924322"/>
    <w:rsid w:val="00930D7D"/>
    <w:rsid w:val="009317E3"/>
    <w:rsid w:val="009318E1"/>
    <w:rsid w:val="00932D06"/>
    <w:rsid w:val="00932DCF"/>
    <w:rsid w:val="00936D3E"/>
    <w:rsid w:val="00937F61"/>
    <w:rsid w:val="0094272B"/>
    <w:rsid w:val="009432E7"/>
    <w:rsid w:val="0094436F"/>
    <w:rsid w:val="009508C7"/>
    <w:rsid w:val="00951A0E"/>
    <w:rsid w:val="00954031"/>
    <w:rsid w:val="00960264"/>
    <w:rsid w:val="00960BF8"/>
    <w:rsid w:val="009620DF"/>
    <w:rsid w:val="009745AB"/>
    <w:rsid w:val="00975CB7"/>
    <w:rsid w:val="00975D9B"/>
    <w:rsid w:val="00987192"/>
    <w:rsid w:val="00987F02"/>
    <w:rsid w:val="00997FF6"/>
    <w:rsid w:val="009A0CC7"/>
    <w:rsid w:val="009A11A5"/>
    <w:rsid w:val="009A7EA7"/>
    <w:rsid w:val="009B4CC0"/>
    <w:rsid w:val="009B723E"/>
    <w:rsid w:val="009C00DB"/>
    <w:rsid w:val="009C0300"/>
    <w:rsid w:val="009C53C5"/>
    <w:rsid w:val="009C6D5A"/>
    <w:rsid w:val="009D29A8"/>
    <w:rsid w:val="009D72AC"/>
    <w:rsid w:val="009E2AED"/>
    <w:rsid w:val="009E7744"/>
    <w:rsid w:val="009E7DAD"/>
    <w:rsid w:val="00A005CA"/>
    <w:rsid w:val="00A02D4D"/>
    <w:rsid w:val="00A032BC"/>
    <w:rsid w:val="00A11318"/>
    <w:rsid w:val="00A113C1"/>
    <w:rsid w:val="00A119F4"/>
    <w:rsid w:val="00A12485"/>
    <w:rsid w:val="00A17EFB"/>
    <w:rsid w:val="00A24C70"/>
    <w:rsid w:val="00A24C78"/>
    <w:rsid w:val="00A2555A"/>
    <w:rsid w:val="00A27F88"/>
    <w:rsid w:val="00A315AE"/>
    <w:rsid w:val="00A3452F"/>
    <w:rsid w:val="00A465A1"/>
    <w:rsid w:val="00A56B3D"/>
    <w:rsid w:val="00A6624F"/>
    <w:rsid w:val="00A71370"/>
    <w:rsid w:val="00A80F36"/>
    <w:rsid w:val="00A8255E"/>
    <w:rsid w:val="00AA12C8"/>
    <w:rsid w:val="00AA173C"/>
    <w:rsid w:val="00AA24FE"/>
    <w:rsid w:val="00AA6099"/>
    <w:rsid w:val="00AA6720"/>
    <w:rsid w:val="00AB10E4"/>
    <w:rsid w:val="00AB371C"/>
    <w:rsid w:val="00AB5E82"/>
    <w:rsid w:val="00AB6547"/>
    <w:rsid w:val="00AC34C7"/>
    <w:rsid w:val="00AC4EFF"/>
    <w:rsid w:val="00AC613B"/>
    <w:rsid w:val="00AC621E"/>
    <w:rsid w:val="00AD24E6"/>
    <w:rsid w:val="00AD3911"/>
    <w:rsid w:val="00AD6141"/>
    <w:rsid w:val="00AD6E5F"/>
    <w:rsid w:val="00AD6E87"/>
    <w:rsid w:val="00AD79B1"/>
    <w:rsid w:val="00AE407F"/>
    <w:rsid w:val="00AE7F53"/>
    <w:rsid w:val="00AF335B"/>
    <w:rsid w:val="00AF551E"/>
    <w:rsid w:val="00AF775F"/>
    <w:rsid w:val="00B06667"/>
    <w:rsid w:val="00B07665"/>
    <w:rsid w:val="00B079E4"/>
    <w:rsid w:val="00B12A21"/>
    <w:rsid w:val="00B14F4E"/>
    <w:rsid w:val="00B20ADA"/>
    <w:rsid w:val="00B23A73"/>
    <w:rsid w:val="00B278E7"/>
    <w:rsid w:val="00B34887"/>
    <w:rsid w:val="00B36BE9"/>
    <w:rsid w:val="00B36D2D"/>
    <w:rsid w:val="00B42CE1"/>
    <w:rsid w:val="00B55D22"/>
    <w:rsid w:val="00B57F51"/>
    <w:rsid w:val="00B64898"/>
    <w:rsid w:val="00B75EAE"/>
    <w:rsid w:val="00B97BEC"/>
    <w:rsid w:val="00BA3BF7"/>
    <w:rsid w:val="00BA4F41"/>
    <w:rsid w:val="00BC53B9"/>
    <w:rsid w:val="00BC7C75"/>
    <w:rsid w:val="00BD0671"/>
    <w:rsid w:val="00BD16B4"/>
    <w:rsid w:val="00BD1A1B"/>
    <w:rsid w:val="00BD5F7D"/>
    <w:rsid w:val="00BE5FD4"/>
    <w:rsid w:val="00BF0946"/>
    <w:rsid w:val="00BF6DB0"/>
    <w:rsid w:val="00C0524A"/>
    <w:rsid w:val="00C1358F"/>
    <w:rsid w:val="00C1591E"/>
    <w:rsid w:val="00C16107"/>
    <w:rsid w:val="00C17542"/>
    <w:rsid w:val="00C20D44"/>
    <w:rsid w:val="00C229B6"/>
    <w:rsid w:val="00C23451"/>
    <w:rsid w:val="00C328CB"/>
    <w:rsid w:val="00C43580"/>
    <w:rsid w:val="00C46245"/>
    <w:rsid w:val="00C47CBD"/>
    <w:rsid w:val="00C509A3"/>
    <w:rsid w:val="00C528BD"/>
    <w:rsid w:val="00C53C11"/>
    <w:rsid w:val="00C600FC"/>
    <w:rsid w:val="00C616DD"/>
    <w:rsid w:val="00C65867"/>
    <w:rsid w:val="00C65F21"/>
    <w:rsid w:val="00C66C76"/>
    <w:rsid w:val="00C749E5"/>
    <w:rsid w:val="00C76299"/>
    <w:rsid w:val="00C76A79"/>
    <w:rsid w:val="00C76E6F"/>
    <w:rsid w:val="00C7781F"/>
    <w:rsid w:val="00C823E5"/>
    <w:rsid w:val="00C83E9D"/>
    <w:rsid w:val="00C859D4"/>
    <w:rsid w:val="00C865B6"/>
    <w:rsid w:val="00C91352"/>
    <w:rsid w:val="00CA0F48"/>
    <w:rsid w:val="00CA41A1"/>
    <w:rsid w:val="00CA4968"/>
    <w:rsid w:val="00CB000C"/>
    <w:rsid w:val="00CB07AD"/>
    <w:rsid w:val="00CB2A06"/>
    <w:rsid w:val="00CC2885"/>
    <w:rsid w:val="00CD377B"/>
    <w:rsid w:val="00CD4778"/>
    <w:rsid w:val="00CD534B"/>
    <w:rsid w:val="00CD58FF"/>
    <w:rsid w:val="00CE4980"/>
    <w:rsid w:val="00CE60A4"/>
    <w:rsid w:val="00CE7592"/>
    <w:rsid w:val="00CF04E1"/>
    <w:rsid w:val="00CF2A43"/>
    <w:rsid w:val="00D00689"/>
    <w:rsid w:val="00D016FC"/>
    <w:rsid w:val="00D01C07"/>
    <w:rsid w:val="00D01D8E"/>
    <w:rsid w:val="00D01F16"/>
    <w:rsid w:val="00D02220"/>
    <w:rsid w:val="00D02A39"/>
    <w:rsid w:val="00D05356"/>
    <w:rsid w:val="00D10D27"/>
    <w:rsid w:val="00D10DDF"/>
    <w:rsid w:val="00D12880"/>
    <w:rsid w:val="00D12CF0"/>
    <w:rsid w:val="00D14F8B"/>
    <w:rsid w:val="00D15F29"/>
    <w:rsid w:val="00D23513"/>
    <w:rsid w:val="00D240EA"/>
    <w:rsid w:val="00D25BC2"/>
    <w:rsid w:val="00D318B6"/>
    <w:rsid w:val="00D3425B"/>
    <w:rsid w:val="00D456B3"/>
    <w:rsid w:val="00D5023C"/>
    <w:rsid w:val="00D5568F"/>
    <w:rsid w:val="00D5582B"/>
    <w:rsid w:val="00D62F2C"/>
    <w:rsid w:val="00D65184"/>
    <w:rsid w:val="00D659DB"/>
    <w:rsid w:val="00D826A7"/>
    <w:rsid w:val="00D84EAF"/>
    <w:rsid w:val="00D85B97"/>
    <w:rsid w:val="00D87E69"/>
    <w:rsid w:val="00D92832"/>
    <w:rsid w:val="00D936AB"/>
    <w:rsid w:val="00D95AAB"/>
    <w:rsid w:val="00DA273E"/>
    <w:rsid w:val="00DB1AC9"/>
    <w:rsid w:val="00DB278A"/>
    <w:rsid w:val="00DB3261"/>
    <w:rsid w:val="00DB5F25"/>
    <w:rsid w:val="00DB672E"/>
    <w:rsid w:val="00DB7FBD"/>
    <w:rsid w:val="00DC7E39"/>
    <w:rsid w:val="00DD19D8"/>
    <w:rsid w:val="00DE2DB6"/>
    <w:rsid w:val="00DE6868"/>
    <w:rsid w:val="00DF2F25"/>
    <w:rsid w:val="00DF3E86"/>
    <w:rsid w:val="00DF775A"/>
    <w:rsid w:val="00E008C5"/>
    <w:rsid w:val="00E03448"/>
    <w:rsid w:val="00E0750F"/>
    <w:rsid w:val="00E15AC7"/>
    <w:rsid w:val="00E22256"/>
    <w:rsid w:val="00E26FEC"/>
    <w:rsid w:val="00E27D12"/>
    <w:rsid w:val="00E345B3"/>
    <w:rsid w:val="00E35166"/>
    <w:rsid w:val="00E378DB"/>
    <w:rsid w:val="00E40D1E"/>
    <w:rsid w:val="00E441D7"/>
    <w:rsid w:val="00E46D6B"/>
    <w:rsid w:val="00E5259F"/>
    <w:rsid w:val="00E559F6"/>
    <w:rsid w:val="00E6374E"/>
    <w:rsid w:val="00E7568B"/>
    <w:rsid w:val="00E8038F"/>
    <w:rsid w:val="00E86A3F"/>
    <w:rsid w:val="00E9246F"/>
    <w:rsid w:val="00E931BC"/>
    <w:rsid w:val="00EB5717"/>
    <w:rsid w:val="00EB5898"/>
    <w:rsid w:val="00EC1CA7"/>
    <w:rsid w:val="00EC26D1"/>
    <w:rsid w:val="00ED151F"/>
    <w:rsid w:val="00ED2F2A"/>
    <w:rsid w:val="00ED312F"/>
    <w:rsid w:val="00EE2C92"/>
    <w:rsid w:val="00EF03B5"/>
    <w:rsid w:val="00EF19C7"/>
    <w:rsid w:val="00EF42E4"/>
    <w:rsid w:val="00EF7859"/>
    <w:rsid w:val="00F043DE"/>
    <w:rsid w:val="00F07CE4"/>
    <w:rsid w:val="00F203EA"/>
    <w:rsid w:val="00F21C87"/>
    <w:rsid w:val="00F30C36"/>
    <w:rsid w:val="00F3305B"/>
    <w:rsid w:val="00F3456B"/>
    <w:rsid w:val="00F44EF3"/>
    <w:rsid w:val="00F45568"/>
    <w:rsid w:val="00F459B3"/>
    <w:rsid w:val="00F50A87"/>
    <w:rsid w:val="00F52720"/>
    <w:rsid w:val="00F54C53"/>
    <w:rsid w:val="00F56619"/>
    <w:rsid w:val="00F65A53"/>
    <w:rsid w:val="00F662AC"/>
    <w:rsid w:val="00F67E9F"/>
    <w:rsid w:val="00F713EE"/>
    <w:rsid w:val="00F73A9A"/>
    <w:rsid w:val="00F7564E"/>
    <w:rsid w:val="00F8389C"/>
    <w:rsid w:val="00F857A9"/>
    <w:rsid w:val="00F91F05"/>
    <w:rsid w:val="00F96D04"/>
    <w:rsid w:val="00FA0AFF"/>
    <w:rsid w:val="00FA3EED"/>
    <w:rsid w:val="00FB2CB5"/>
    <w:rsid w:val="00FC14D1"/>
    <w:rsid w:val="00FC2140"/>
    <w:rsid w:val="00FC2409"/>
    <w:rsid w:val="00FC2851"/>
    <w:rsid w:val="00FC2D09"/>
    <w:rsid w:val="00FD0C59"/>
    <w:rsid w:val="00FD0E94"/>
    <w:rsid w:val="00FD1A4D"/>
    <w:rsid w:val="00FD312D"/>
    <w:rsid w:val="00FD492E"/>
    <w:rsid w:val="00FD79AA"/>
    <w:rsid w:val="00FE0B96"/>
    <w:rsid w:val="00FE24A3"/>
    <w:rsid w:val="00FE3289"/>
    <w:rsid w:val="00FE4738"/>
    <w:rsid w:val="00FE6877"/>
    <w:rsid w:val="00FF0092"/>
    <w:rsid w:val="00FF3E6D"/>
    <w:rsid w:val="00FF664F"/>
    <w:rsid w:val="0563A51C"/>
    <w:rsid w:val="07874B53"/>
    <w:rsid w:val="0B2B70AA"/>
    <w:rsid w:val="0C1DD350"/>
    <w:rsid w:val="1203F138"/>
    <w:rsid w:val="1357DED3"/>
    <w:rsid w:val="18A4521E"/>
    <w:rsid w:val="223E4FB5"/>
    <w:rsid w:val="2519D5D9"/>
    <w:rsid w:val="25226BBB"/>
    <w:rsid w:val="2B09C0B2"/>
    <w:rsid w:val="30EE43CE"/>
    <w:rsid w:val="336F7D06"/>
    <w:rsid w:val="45BB4900"/>
    <w:rsid w:val="48763A0A"/>
    <w:rsid w:val="56EB173A"/>
    <w:rsid w:val="5780AA68"/>
    <w:rsid w:val="59E41F7D"/>
    <w:rsid w:val="6DE423E6"/>
    <w:rsid w:val="701134BE"/>
    <w:rsid w:val="762967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EF8BC8"/>
  <w15:docId w15:val="{FCEA4F77-9128-4DA8-8535-B92C4EA7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C8F"/>
    <w:pPr>
      <w:overflowPunct w:val="0"/>
      <w:autoSpaceDE w:val="0"/>
      <w:autoSpaceDN w:val="0"/>
      <w:adjustRightInd w:val="0"/>
      <w:jc w:val="both"/>
      <w:textAlignment w:val="baseline"/>
    </w:pPr>
    <w:rPr>
      <w:sz w:val="24"/>
      <w:lang w:eastAsia="en-US"/>
    </w:rPr>
  </w:style>
  <w:style w:type="paragraph" w:styleId="Heading1">
    <w:name w:val="heading 1"/>
    <w:basedOn w:val="Normal"/>
    <w:next w:val="Normal"/>
    <w:link w:val="Heading1Char"/>
    <w:qFormat/>
    <w:rsid w:val="00C0524A"/>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32EAB"/>
    <w:pPr>
      <w:keepNext/>
      <w:spacing w:before="240" w:after="60"/>
      <w:outlineLvl w:val="1"/>
    </w:pPr>
    <w:rPr>
      <w:rFonts w:ascii="Arial" w:hAnsi="Arial"/>
      <w:b/>
      <w:i/>
      <w:sz w:val="28"/>
    </w:rPr>
  </w:style>
  <w:style w:type="paragraph" w:styleId="Heading3">
    <w:name w:val="heading 3"/>
    <w:basedOn w:val="Normal"/>
    <w:next w:val="Normal"/>
    <w:link w:val="Heading3Char"/>
    <w:semiHidden/>
    <w:unhideWhenUsed/>
    <w:qFormat/>
    <w:rsid w:val="00932DC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32EAB"/>
  </w:style>
  <w:style w:type="paragraph" w:styleId="Header">
    <w:name w:val="header"/>
    <w:basedOn w:val="Normal"/>
    <w:rsid w:val="009B4CC0"/>
    <w:pPr>
      <w:tabs>
        <w:tab w:val="center" w:pos="4320"/>
        <w:tab w:val="right" w:pos="8640"/>
      </w:tabs>
    </w:pPr>
  </w:style>
  <w:style w:type="paragraph" w:styleId="Footer">
    <w:name w:val="footer"/>
    <w:basedOn w:val="Normal"/>
    <w:link w:val="FooterChar"/>
    <w:uiPriority w:val="99"/>
    <w:rsid w:val="009B4CC0"/>
    <w:pPr>
      <w:tabs>
        <w:tab w:val="center" w:pos="4320"/>
        <w:tab w:val="right" w:pos="8640"/>
      </w:tabs>
    </w:pPr>
  </w:style>
  <w:style w:type="paragraph" w:styleId="BalloonText">
    <w:name w:val="Balloon Text"/>
    <w:basedOn w:val="Normal"/>
    <w:link w:val="BalloonTextChar"/>
    <w:rsid w:val="00674A94"/>
    <w:rPr>
      <w:rFonts w:ascii="Tahoma" w:hAnsi="Tahoma" w:cs="Tahoma"/>
      <w:sz w:val="16"/>
      <w:szCs w:val="16"/>
    </w:rPr>
  </w:style>
  <w:style w:type="character" w:customStyle="1" w:styleId="BalloonTextChar">
    <w:name w:val="Balloon Text Char"/>
    <w:link w:val="BalloonText"/>
    <w:rsid w:val="00674A94"/>
    <w:rPr>
      <w:rFonts w:ascii="Tahoma" w:hAnsi="Tahoma" w:cs="Tahoma"/>
      <w:sz w:val="16"/>
      <w:szCs w:val="16"/>
    </w:rPr>
  </w:style>
  <w:style w:type="character" w:styleId="CommentReference">
    <w:name w:val="annotation reference"/>
    <w:rsid w:val="00AB371C"/>
    <w:rPr>
      <w:sz w:val="16"/>
      <w:szCs w:val="16"/>
    </w:rPr>
  </w:style>
  <w:style w:type="paragraph" w:styleId="CommentText">
    <w:name w:val="annotation text"/>
    <w:basedOn w:val="Normal"/>
    <w:link w:val="CommentTextChar"/>
    <w:rsid w:val="00AB371C"/>
    <w:rPr>
      <w:sz w:val="20"/>
    </w:rPr>
  </w:style>
  <w:style w:type="character" w:customStyle="1" w:styleId="CommentTextChar">
    <w:name w:val="Comment Text Char"/>
    <w:basedOn w:val="DefaultParagraphFont"/>
    <w:link w:val="CommentText"/>
    <w:rsid w:val="00AB371C"/>
  </w:style>
  <w:style w:type="paragraph" w:styleId="CommentSubject">
    <w:name w:val="annotation subject"/>
    <w:basedOn w:val="CommentText"/>
    <w:next w:val="CommentText"/>
    <w:link w:val="CommentSubjectChar"/>
    <w:rsid w:val="00AB371C"/>
    <w:rPr>
      <w:b/>
      <w:bCs/>
    </w:rPr>
  </w:style>
  <w:style w:type="character" w:customStyle="1" w:styleId="CommentSubjectChar">
    <w:name w:val="Comment Subject Char"/>
    <w:link w:val="CommentSubject"/>
    <w:rsid w:val="00AB371C"/>
    <w:rPr>
      <w:b/>
      <w:bCs/>
    </w:rPr>
  </w:style>
  <w:style w:type="character" w:styleId="Hyperlink">
    <w:name w:val="Hyperlink"/>
    <w:rsid w:val="00E22256"/>
    <w:rPr>
      <w:color w:val="0000FF"/>
      <w:u w:val="single"/>
    </w:rPr>
  </w:style>
  <w:style w:type="character" w:customStyle="1" w:styleId="FooterChar">
    <w:name w:val="Footer Char"/>
    <w:link w:val="Footer"/>
    <w:uiPriority w:val="99"/>
    <w:rsid w:val="00C616DD"/>
    <w:rPr>
      <w:sz w:val="24"/>
    </w:rPr>
  </w:style>
  <w:style w:type="paragraph" w:styleId="ListParagraph">
    <w:name w:val="List Paragraph"/>
    <w:basedOn w:val="Normal"/>
    <w:uiPriority w:val="34"/>
    <w:qFormat/>
    <w:rsid w:val="00830B90"/>
    <w:pPr>
      <w:overflowPunct/>
      <w:autoSpaceDE/>
      <w:autoSpaceDN/>
      <w:adjustRightInd/>
      <w:ind w:left="720"/>
      <w:contextualSpacing/>
      <w:jc w:val="left"/>
      <w:textAlignment w:val="auto"/>
    </w:pPr>
    <w:rPr>
      <w:rFonts w:ascii="Times" w:hAnsi="Times"/>
    </w:rPr>
  </w:style>
  <w:style w:type="character" w:customStyle="1" w:styleId="Heading1Char">
    <w:name w:val="Heading 1 Char"/>
    <w:link w:val="Heading1"/>
    <w:rsid w:val="00C0524A"/>
    <w:rPr>
      <w:rFonts w:ascii="Cambria" w:eastAsia="Times New Roman" w:hAnsi="Cambria" w:cs="Times New Roman"/>
      <w:b/>
      <w:bCs/>
      <w:kern w:val="32"/>
      <w:sz w:val="32"/>
      <w:szCs w:val="32"/>
    </w:rPr>
  </w:style>
  <w:style w:type="character" w:styleId="Emphasis">
    <w:name w:val="Emphasis"/>
    <w:qFormat/>
    <w:rsid w:val="00C0524A"/>
    <w:rPr>
      <w:i/>
      <w:iCs/>
    </w:rPr>
  </w:style>
  <w:style w:type="character" w:customStyle="1" w:styleId="Heading3Char">
    <w:name w:val="Heading 3 Char"/>
    <w:link w:val="Heading3"/>
    <w:semiHidden/>
    <w:rsid w:val="00932DCF"/>
    <w:rPr>
      <w:rFonts w:ascii="Cambria" w:eastAsia="Times New Roman" w:hAnsi="Cambria" w:cs="Times New Roman"/>
      <w:b/>
      <w:bCs/>
      <w:sz w:val="26"/>
      <w:szCs w:val="26"/>
    </w:rPr>
  </w:style>
  <w:style w:type="paragraph" w:styleId="Title">
    <w:name w:val="Title"/>
    <w:basedOn w:val="Normal"/>
    <w:link w:val="TitleChar"/>
    <w:qFormat/>
    <w:rsid w:val="00932DCF"/>
    <w:pPr>
      <w:widowControl w:val="0"/>
      <w:overflowPunct/>
      <w:spacing w:line="360" w:lineRule="atLeast"/>
      <w:ind w:left="740"/>
      <w:jc w:val="center"/>
      <w:textAlignment w:val="auto"/>
    </w:pPr>
    <w:rPr>
      <w:b/>
      <w:bCs/>
      <w:szCs w:val="22"/>
    </w:rPr>
  </w:style>
  <w:style w:type="character" w:customStyle="1" w:styleId="TitleChar">
    <w:name w:val="Title Char"/>
    <w:link w:val="Title"/>
    <w:rsid w:val="00932DCF"/>
    <w:rPr>
      <w:b/>
      <w:bCs/>
      <w:sz w:val="24"/>
      <w:szCs w:val="22"/>
    </w:rPr>
  </w:style>
  <w:style w:type="character" w:customStyle="1" w:styleId="body-text-2">
    <w:name w:val="body-text-2"/>
    <w:rsid w:val="00932DCF"/>
  </w:style>
  <w:style w:type="character" w:styleId="FollowedHyperlink">
    <w:name w:val="FollowedHyperlink"/>
    <w:unhideWhenUsed/>
    <w:rsid w:val="008A1E65"/>
    <w:rPr>
      <w:color w:val="800080"/>
      <w:u w:val="single"/>
    </w:rPr>
  </w:style>
  <w:style w:type="paragraph" w:styleId="Revision">
    <w:name w:val="Revision"/>
    <w:hidden/>
    <w:uiPriority w:val="99"/>
    <w:semiHidden/>
    <w:rsid w:val="00CF2A43"/>
    <w:rPr>
      <w:sz w:val="24"/>
      <w:lang w:eastAsia="en-US"/>
    </w:rPr>
  </w:style>
  <w:style w:type="paragraph" w:styleId="NormalWeb">
    <w:name w:val="Normal (Web)"/>
    <w:basedOn w:val="Normal"/>
    <w:uiPriority w:val="99"/>
    <w:unhideWhenUsed/>
    <w:rsid w:val="00930D7D"/>
    <w:pPr>
      <w:overflowPunct/>
      <w:autoSpaceDE/>
      <w:autoSpaceDN/>
      <w:adjustRightInd/>
      <w:spacing w:before="100" w:beforeAutospacing="1" w:after="100" w:afterAutospacing="1"/>
      <w:jc w:val="left"/>
      <w:textAlignment w:val="auto"/>
    </w:pPr>
    <w:rPr>
      <w:szCs w:val="24"/>
    </w:rPr>
  </w:style>
  <w:style w:type="paragraph" w:customStyle="1" w:styleId="gmail-msolistparagraph">
    <w:name w:val="gmail-msolistparagraph"/>
    <w:basedOn w:val="Normal"/>
    <w:rsid w:val="00E559F6"/>
    <w:pPr>
      <w:overflowPunct/>
      <w:autoSpaceDE/>
      <w:autoSpaceDN/>
      <w:adjustRightInd/>
      <w:spacing w:before="100" w:beforeAutospacing="1" w:after="100" w:afterAutospacing="1"/>
      <w:jc w:val="left"/>
      <w:textAlignment w:val="auto"/>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044685">
      <w:bodyDiv w:val="1"/>
      <w:marLeft w:val="0"/>
      <w:marRight w:val="0"/>
      <w:marTop w:val="0"/>
      <w:marBottom w:val="0"/>
      <w:divBdr>
        <w:top w:val="none" w:sz="0" w:space="0" w:color="auto"/>
        <w:left w:val="none" w:sz="0" w:space="0" w:color="auto"/>
        <w:bottom w:val="none" w:sz="0" w:space="0" w:color="auto"/>
        <w:right w:val="none" w:sz="0" w:space="0" w:color="auto"/>
      </w:divBdr>
    </w:div>
    <w:div w:id="850336783">
      <w:bodyDiv w:val="1"/>
      <w:marLeft w:val="0"/>
      <w:marRight w:val="0"/>
      <w:marTop w:val="0"/>
      <w:marBottom w:val="0"/>
      <w:divBdr>
        <w:top w:val="none" w:sz="0" w:space="0" w:color="auto"/>
        <w:left w:val="none" w:sz="0" w:space="0" w:color="auto"/>
        <w:bottom w:val="none" w:sz="0" w:space="0" w:color="auto"/>
        <w:right w:val="none" w:sz="0" w:space="0" w:color="auto"/>
      </w:divBdr>
    </w:div>
    <w:div w:id="1405446205">
      <w:bodyDiv w:val="1"/>
      <w:marLeft w:val="0"/>
      <w:marRight w:val="0"/>
      <w:marTop w:val="0"/>
      <w:marBottom w:val="0"/>
      <w:divBdr>
        <w:top w:val="none" w:sz="0" w:space="0" w:color="auto"/>
        <w:left w:val="none" w:sz="0" w:space="0" w:color="auto"/>
        <w:bottom w:val="none" w:sz="0" w:space="0" w:color="auto"/>
        <w:right w:val="none" w:sz="0" w:space="0" w:color="auto"/>
      </w:divBdr>
    </w:div>
    <w:div w:id="171069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mjoseph@ucdavis.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s-privacyprogram@ucdavis.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C233F1BE7D89469D5D8A21E12BFBD3" ma:contentTypeVersion="0" ma:contentTypeDescription="Create a new document." ma:contentTypeScope="" ma:versionID="618241abc797e79930efef7d40bd5a63">
  <xsd:schema xmlns:xsd="http://www.w3.org/2001/XMLSchema" xmlns:xs="http://www.w3.org/2001/XMLSchema" xmlns:p="http://schemas.microsoft.com/office/2006/metadata/properties" targetNamespace="http://schemas.microsoft.com/office/2006/metadata/properties" ma:root="true" ma:fieldsID="97b07b7ea78b88116de4c057620cee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4652B-B9E1-44FB-AE07-CDA20F230BB2}">
  <ds:schemaRefs>
    <ds:schemaRef ds:uri="http://schemas.microsoft.com/sharepoint/v3/contenttype/forms"/>
  </ds:schemaRefs>
</ds:datastoreItem>
</file>

<file path=customXml/itemProps2.xml><?xml version="1.0" encoding="utf-8"?>
<ds:datastoreItem xmlns:ds="http://schemas.openxmlformats.org/officeDocument/2006/customXml" ds:itemID="{924B11F7-E3C0-461A-B3C2-41EDC9C87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2E591ED-C15B-4FF3-BB2C-7B00C91EB92B}">
  <ds:schemaRefs>
    <ds:schemaRef ds:uri="http://schemas.microsoft.com/sharepoint/events"/>
  </ds:schemaRefs>
</ds:datastoreItem>
</file>

<file path=customXml/itemProps4.xml><?xml version="1.0" encoding="utf-8"?>
<ds:datastoreItem xmlns:ds="http://schemas.openxmlformats.org/officeDocument/2006/customXml" ds:itemID="{8C8C945D-B492-4FCC-A467-0D6F6A562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9</Pages>
  <Words>3950</Words>
  <Characters>21668</Characters>
  <Application>Microsoft Office Word</Application>
  <DocSecurity>0</DocSecurity>
  <Lines>442</Lines>
  <Paragraphs>189</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25429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Trappler</dc:creator>
  <cp:lastModifiedBy>Benjamin M Joseph</cp:lastModifiedBy>
  <cp:revision>5</cp:revision>
  <cp:lastPrinted>2017-09-14T23:45:00Z</cp:lastPrinted>
  <dcterms:created xsi:type="dcterms:W3CDTF">2018-10-11T17:46:00Z</dcterms:created>
  <dcterms:modified xsi:type="dcterms:W3CDTF">2024-05-08T19:02:00Z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ABAAVOAfoSrQoyxuj7FFSvSUmMuuKzyNk8P2zBkU972Dro4OLv6u+zQpjpFcRGep/Y9c</vt:lpwstr>
  </property>
  <property fmtid="{D5CDD505-2E9C-101B-9397-08002B2CF9AE}" pid="3" name="MAIL_MSG_ID2">
    <vt:lpwstr>GP1pAJOBdRkjeYakrwcQvU+hgrlZYY6gOHH7y7CtL9R1cxSTuye6wSvY1GB
wzxu6VMCAuOlucv4aBGSMOpqgMmAQ0alQjvqJzcuIdDbv3+q8SiANnCDYyo=</vt:lpwstr>
  </property>
  <property fmtid="{D5CDD505-2E9C-101B-9397-08002B2CF9AE}" pid="4" name="RESPONSE_SENDER_NAME">
    <vt:lpwstr>gAAAdya76B99d4hLGUR1rQ+8TxTv0GGEPdix</vt:lpwstr>
  </property>
  <property fmtid="{D5CDD505-2E9C-101B-9397-08002B2CF9AE}" pid="5" name="EMAIL_OWNER_ADDRESS">
    <vt:lpwstr>4AAA6DouqOs9baGusyQ2wLcw/A2TAqP5BqP9l+KXByL/AMcOFz1q9ujgXA==</vt:lpwstr>
  </property>
</Properties>
</file>