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452D" w14:textId="46BD98DF" w:rsidR="00694292" w:rsidRPr="008F3B7C" w:rsidRDefault="00694292" w:rsidP="00694292">
      <w:pPr>
        <w:spacing w:after="0"/>
        <w:jc w:val="center"/>
        <w:rPr>
          <w:b/>
          <w:bCs/>
          <w:sz w:val="28"/>
          <w:szCs w:val="28"/>
        </w:rPr>
      </w:pPr>
      <w:r w:rsidRPr="008F3B7C">
        <w:rPr>
          <w:b/>
          <w:bCs/>
          <w:sz w:val="28"/>
          <w:szCs w:val="28"/>
        </w:rPr>
        <w:t>STATEMENT OF WORK</w:t>
      </w:r>
      <w:r w:rsidR="004D67A1">
        <w:rPr>
          <w:b/>
          <w:bCs/>
          <w:sz w:val="28"/>
          <w:szCs w:val="28"/>
        </w:rPr>
        <w:t xml:space="preserve"> #</w:t>
      </w:r>
      <w:r w:rsidR="007E2A41">
        <w:rPr>
          <w:b/>
          <w:bCs/>
          <w:sz w:val="28"/>
          <w:szCs w:val="28"/>
        </w:rPr>
        <w:t xml:space="preserve"> 1</w:t>
      </w:r>
    </w:p>
    <w:p w14:paraId="2AC9885F" w14:textId="77777777" w:rsidR="00694292" w:rsidRDefault="00694292" w:rsidP="00694292">
      <w:pPr>
        <w:spacing w:after="0"/>
      </w:pPr>
    </w:p>
    <w:p w14:paraId="108160C2" w14:textId="035EFE1F" w:rsidR="00694292" w:rsidRDefault="00694292" w:rsidP="00694292">
      <w:pPr>
        <w:spacing w:after="0"/>
      </w:pPr>
      <w:r>
        <w:t xml:space="preserve">This Statement of Work (“SOW”) is issued pursuant to Purchasing Agreement # </w:t>
      </w:r>
      <w:r w:rsidR="00FF6A15" w:rsidRPr="00094F80">
        <w:rPr>
          <w:color w:val="FF0000"/>
        </w:rPr>
        <w:t>XXXX</w:t>
      </w:r>
      <w:r w:rsidRPr="00094F80">
        <w:rPr>
          <w:color w:val="FF0000"/>
        </w:rPr>
        <w:t xml:space="preserve"> </w:t>
      </w:r>
      <w:r>
        <w:t xml:space="preserve">dated </w:t>
      </w:r>
      <w:r w:rsidRPr="00094F80">
        <w:rPr>
          <w:color w:val="FF0000"/>
        </w:rPr>
        <w:t>M</w:t>
      </w:r>
      <w:r w:rsidR="00094F80" w:rsidRPr="00094F80">
        <w:rPr>
          <w:color w:val="FF0000"/>
        </w:rPr>
        <w:t>onth</w:t>
      </w:r>
      <w:r w:rsidRPr="00094F80">
        <w:rPr>
          <w:color w:val="FF0000"/>
        </w:rPr>
        <w:t xml:space="preserve"> </w:t>
      </w:r>
      <w:r w:rsidR="00094F80" w:rsidRPr="00094F80">
        <w:rPr>
          <w:color w:val="FF0000"/>
        </w:rPr>
        <w:t>XX</w:t>
      </w:r>
      <w:r w:rsidRPr="00094F80">
        <w:rPr>
          <w:color w:val="FF0000"/>
        </w:rPr>
        <w:t>, 202</w:t>
      </w:r>
      <w:r w:rsidR="00094F80" w:rsidRPr="00094F80">
        <w:rPr>
          <w:color w:val="FF0000"/>
        </w:rPr>
        <w:t>X</w:t>
      </w:r>
      <w:r>
        <w:t xml:space="preserve"> between UC Davis Health and Supplier (“Agreement”). </w:t>
      </w:r>
    </w:p>
    <w:p w14:paraId="4E69A773" w14:textId="77777777" w:rsidR="00694292" w:rsidRDefault="00694292" w:rsidP="00694292">
      <w:pPr>
        <w:spacing w:after="0"/>
      </w:pPr>
    </w:p>
    <w:p w14:paraId="5A1440F2" w14:textId="77777777" w:rsidR="00694292" w:rsidRDefault="00694292" w:rsidP="00694292">
      <w:pPr>
        <w:pStyle w:val="ListParagraph"/>
        <w:numPr>
          <w:ilvl w:val="0"/>
          <w:numId w:val="1"/>
        </w:numPr>
        <w:spacing w:after="0"/>
        <w:ind w:left="360"/>
        <w:rPr>
          <w:b/>
          <w:bCs/>
          <w:sz w:val="28"/>
          <w:szCs w:val="28"/>
        </w:rPr>
      </w:pPr>
      <w:r w:rsidRPr="000F67B1">
        <w:rPr>
          <w:b/>
          <w:bCs/>
          <w:sz w:val="28"/>
          <w:szCs w:val="28"/>
        </w:rPr>
        <w:t>Title and Description of the Scope of Goods and/or Services</w:t>
      </w:r>
    </w:p>
    <w:p w14:paraId="708A1AA0" w14:textId="77777777" w:rsidR="00E07DEE" w:rsidRDefault="00E07DEE" w:rsidP="00E07DEE">
      <w:pPr>
        <w:pStyle w:val="ListParagraph"/>
        <w:spacing w:after="0"/>
        <w:ind w:left="360"/>
      </w:pPr>
    </w:p>
    <w:p w14:paraId="1577B745" w14:textId="08EF1973" w:rsidR="007E2A41" w:rsidRDefault="007E2A41" w:rsidP="007E2A41">
      <w:pPr>
        <w:spacing w:after="0"/>
      </w:pPr>
      <w:r>
        <w:t>UC Davis Health currently operates over 21,000 real-time location system (RTLS) tags—including asset tracking, environmental monitoring, and temperature tags—deployed across more than 40 locations throughout the greater Sacramento area. Supplier will provide preventive maintenance services including but not limited to, asset tracking, environmental monitoring, and temperature management tags, and infrastructure support.</w:t>
      </w:r>
    </w:p>
    <w:p w14:paraId="2CBE8385" w14:textId="77777777" w:rsidR="007E2A41" w:rsidRDefault="007E2A41" w:rsidP="007E2A41">
      <w:pPr>
        <w:spacing w:after="0"/>
      </w:pPr>
    </w:p>
    <w:p w14:paraId="4ABEF9D7" w14:textId="759335E8" w:rsidR="007E2A41" w:rsidRDefault="007E2A41" w:rsidP="007E2A41">
      <w:pPr>
        <w:spacing w:after="0"/>
      </w:pPr>
      <w:r>
        <w:t>In addition, the following are requirements of the maintenance contract as well as items that will need to be checked, recorded, and measured or performed:</w:t>
      </w:r>
    </w:p>
    <w:p w14:paraId="1B838B38" w14:textId="77777777" w:rsidR="007E2A41" w:rsidRDefault="007E2A41" w:rsidP="007E2A41">
      <w:pPr>
        <w:spacing w:after="0"/>
      </w:pPr>
    </w:p>
    <w:p w14:paraId="20809C37" w14:textId="71BDA48D" w:rsidR="007E2A41" w:rsidRDefault="007E2A41" w:rsidP="007E2A41">
      <w:pPr>
        <w:pStyle w:val="ListParagraph"/>
        <w:numPr>
          <w:ilvl w:val="0"/>
          <w:numId w:val="13"/>
        </w:numPr>
        <w:spacing w:after="0"/>
      </w:pPr>
      <w:r>
        <w:t xml:space="preserve">Remote assistance must be available five days a week, and onsite recalibration is required as part of the recalibration service. </w:t>
      </w:r>
    </w:p>
    <w:p w14:paraId="00F5BEA7" w14:textId="26318009" w:rsidR="007E2A41" w:rsidRDefault="007E2A41" w:rsidP="007E2A41">
      <w:pPr>
        <w:pStyle w:val="ListParagraph"/>
        <w:numPr>
          <w:ilvl w:val="0"/>
          <w:numId w:val="13"/>
        </w:numPr>
        <w:spacing w:after="0"/>
      </w:pPr>
      <w:r>
        <w:t xml:space="preserve">Resolution of incidents within 72 hours. </w:t>
      </w:r>
    </w:p>
    <w:p w14:paraId="6E9FC9E2" w14:textId="3CB6ACF6" w:rsidR="007E2A41" w:rsidRDefault="007E2A41" w:rsidP="007E2A41">
      <w:pPr>
        <w:pStyle w:val="ListParagraph"/>
        <w:numPr>
          <w:ilvl w:val="0"/>
          <w:numId w:val="13"/>
        </w:numPr>
        <w:spacing w:after="0"/>
      </w:pPr>
      <w:r>
        <w:t>Includes 100% batteries (for all tags)</w:t>
      </w:r>
    </w:p>
    <w:p w14:paraId="0310CC4E" w14:textId="4B8389E7" w:rsidR="007E2A41" w:rsidRDefault="007E2A41" w:rsidP="007E2A41">
      <w:pPr>
        <w:pStyle w:val="ListParagraph"/>
        <w:numPr>
          <w:ilvl w:val="0"/>
          <w:numId w:val="13"/>
        </w:numPr>
        <w:spacing w:after="0"/>
      </w:pPr>
      <w:r>
        <w:t xml:space="preserve">Includes Semi-Annual and Annual System Preventive Maintenance Service scheduled by the customer between 8am-5pm, Monday-Friday (excluding national holidays). </w:t>
      </w:r>
    </w:p>
    <w:p w14:paraId="367A8C40" w14:textId="6EE29765" w:rsidR="007E2A41" w:rsidRDefault="007E2A41" w:rsidP="007E2A41">
      <w:pPr>
        <w:pStyle w:val="ListParagraph"/>
        <w:numPr>
          <w:ilvl w:val="0"/>
          <w:numId w:val="13"/>
        </w:numPr>
        <w:spacing w:after="0"/>
      </w:pPr>
      <w:r>
        <w:t xml:space="preserve">Includes 100% labor and travel coverage. </w:t>
      </w:r>
    </w:p>
    <w:p w14:paraId="16634AC5" w14:textId="3670D6A4" w:rsidR="007E2A41" w:rsidRDefault="007E2A41" w:rsidP="007E2A41">
      <w:pPr>
        <w:pStyle w:val="ListParagraph"/>
        <w:numPr>
          <w:ilvl w:val="0"/>
          <w:numId w:val="13"/>
        </w:numPr>
        <w:spacing w:after="0"/>
      </w:pPr>
      <w:r>
        <w:t>Performed by RTLS vendor</w:t>
      </w:r>
    </w:p>
    <w:p w14:paraId="507FFB45" w14:textId="77777777" w:rsidR="007E2A41" w:rsidRDefault="007E2A41" w:rsidP="007E2A41">
      <w:pPr>
        <w:spacing w:after="0"/>
      </w:pPr>
    </w:p>
    <w:p w14:paraId="58D77928" w14:textId="77777777" w:rsidR="007E2A41" w:rsidRDefault="007E2A41" w:rsidP="007E2A41">
      <w:pPr>
        <w:spacing w:after="0"/>
      </w:pPr>
      <w:r>
        <w:t>Certain locations within UC Davis Health require heightened compliance and monitoring standards, particularly where NIST-certified RTLS tags are used for environmental monitoring (e.g., temperature-sensitive storage, lab refrigerators, and pharmacy cold chain areas). These areas are subject to strict regulatory and audit requirements.</w:t>
      </w:r>
    </w:p>
    <w:p w14:paraId="3FB9EF05" w14:textId="77777777" w:rsidR="00D10418" w:rsidRDefault="00D10418" w:rsidP="007E2A41">
      <w:pPr>
        <w:spacing w:after="0"/>
      </w:pPr>
    </w:p>
    <w:p w14:paraId="5D4FCD5E" w14:textId="60ABE9D1" w:rsidR="007E2A41" w:rsidRDefault="007E2A41" w:rsidP="007E2A41">
      <w:pPr>
        <w:pStyle w:val="ListParagraph"/>
        <w:numPr>
          <w:ilvl w:val="0"/>
          <w:numId w:val="13"/>
        </w:numPr>
        <w:spacing w:after="0"/>
      </w:pPr>
      <w:r>
        <w:t>All tags used in these environments must maintain active NIST certification.</w:t>
      </w:r>
    </w:p>
    <w:p w14:paraId="5986872F" w14:textId="4FD3ADDB" w:rsidR="007E2A41" w:rsidRDefault="007E2A41" w:rsidP="007E2A41">
      <w:pPr>
        <w:pStyle w:val="ListParagraph"/>
        <w:numPr>
          <w:ilvl w:val="0"/>
          <w:numId w:val="13"/>
        </w:numPr>
        <w:spacing w:after="0"/>
      </w:pPr>
      <w:r>
        <w:t>Battery replacement schedules must be closely tracked to avoid lapses in performance or calibration.</w:t>
      </w:r>
    </w:p>
    <w:p w14:paraId="18FCEF77" w14:textId="780E08E5" w:rsidR="007E2A41" w:rsidRDefault="007E2A41" w:rsidP="007E2A41">
      <w:pPr>
        <w:pStyle w:val="ListParagraph"/>
        <w:numPr>
          <w:ilvl w:val="0"/>
          <w:numId w:val="13"/>
        </w:numPr>
        <w:spacing w:after="0"/>
      </w:pPr>
      <w:r>
        <w:t>Vendors are expected to coordinate with UC Davis Health staff to ensure recalibration of expired tags and upload of updated NIST certifications into the RTLS software system.</w:t>
      </w:r>
    </w:p>
    <w:p w14:paraId="3A7B7675" w14:textId="360778D1" w:rsidR="007E2A41" w:rsidRDefault="007E2A41" w:rsidP="007E2A41">
      <w:pPr>
        <w:pStyle w:val="ListParagraph"/>
        <w:numPr>
          <w:ilvl w:val="0"/>
          <w:numId w:val="13"/>
        </w:numPr>
        <w:spacing w:after="0"/>
      </w:pPr>
      <w:r>
        <w:t>Maintenance in these areas may require scheduled access, escort, or adherence to additional site-specific protocols.</w:t>
      </w:r>
    </w:p>
    <w:p w14:paraId="2D7C3242" w14:textId="77777777" w:rsidR="007E2A41" w:rsidRDefault="007E2A41" w:rsidP="007E2A41">
      <w:pPr>
        <w:spacing w:after="0"/>
      </w:pPr>
    </w:p>
    <w:p w14:paraId="7E6F6E7F" w14:textId="4F003411" w:rsidR="00094F80" w:rsidRDefault="007E2A41" w:rsidP="007E2A41">
      <w:pPr>
        <w:spacing w:after="0"/>
      </w:pPr>
      <w:r>
        <w:t xml:space="preserve">Failure to maintain compliance in these critical zones may result in regulatory risk and operational disruption; vendors must prioritize these locations accordingly. Please see Exhibit </w:t>
      </w:r>
      <w:r w:rsidR="00627574">
        <w:t>A</w:t>
      </w:r>
      <w:r w:rsidR="004513A0">
        <w:t xml:space="preserve"> of RFP </w:t>
      </w:r>
      <w:r>
        <w:t>for specific UC Davis Health location details.</w:t>
      </w:r>
    </w:p>
    <w:p w14:paraId="18DF734E" w14:textId="77777777" w:rsidR="007E2A41" w:rsidRDefault="007E2A41" w:rsidP="007E2A41">
      <w:pPr>
        <w:spacing w:after="0"/>
        <w:rPr>
          <w:b/>
          <w:bCs/>
        </w:rPr>
      </w:pPr>
    </w:p>
    <w:p w14:paraId="3BD8D69C" w14:textId="77777777" w:rsidR="007E2A41" w:rsidRPr="007D6569" w:rsidRDefault="007E2A41" w:rsidP="007E2A41">
      <w:pPr>
        <w:spacing w:after="0"/>
        <w:rPr>
          <w:b/>
          <w:bCs/>
        </w:rPr>
      </w:pPr>
    </w:p>
    <w:p w14:paraId="0FF8CA66" w14:textId="117AA55D" w:rsidR="00884586" w:rsidRDefault="00694292" w:rsidP="00884586">
      <w:pPr>
        <w:pStyle w:val="ListParagraph"/>
        <w:numPr>
          <w:ilvl w:val="0"/>
          <w:numId w:val="1"/>
        </w:numPr>
        <w:spacing w:after="0"/>
        <w:ind w:left="360"/>
        <w:rPr>
          <w:b/>
          <w:bCs/>
          <w:sz w:val="28"/>
          <w:szCs w:val="28"/>
        </w:rPr>
      </w:pPr>
      <w:r w:rsidRPr="008F3B7C">
        <w:rPr>
          <w:b/>
          <w:bCs/>
          <w:sz w:val="28"/>
          <w:szCs w:val="28"/>
        </w:rPr>
        <w:lastRenderedPageBreak/>
        <w:t xml:space="preserve">Term of SOW </w:t>
      </w:r>
    </w:p>
    <w:p w14:paraId="2926A2A6" w14:textId="77777777" w:rsidR="00884586" w:rsidRPr="007D6569" w:rsidRDefault="00884586" w:rsidP="00884586">
      <w:pPr>
        <w:pStyle w:val="ListParagraph"/>
        <w:spacing w:after="0"/>
        <w:ind w:left="360"/>
      </w:pPr>
    </w:p>
    <w:p w14:paraId="436ACA48" w14:textId="6B9934AD" w:rsidR="00694292" w:rsidRDefault="00694292" w:rsidP="00694292">
      <w:pPr>
        <w:spacing w:after="0"/>
        <w:ind w:left="360"/>
      </w:pPr>
      <w:r>
        <w:t xml:space="preserve">This SOW will begin on </w:t>
      </w:r>
      <w:r w:rsidR="00BE3F4E" w:rsidRPr="00094F80">
        <w:rPr>
          <w:color w:val="FF0000"/>
        </w:rPr>
        <w:t>Month</w:t>
      </w:r>
      <w:r w:rsidRPr="00094F80">
        <w:rPr>
          <w:color w:val="FF0000"/>
        </w:rPr>
        <w:t xml:space="preserve"> </w:t>
      </w:r>
      <w:r w:rsidR="00BE3F4E" w:rsidRPr="00094F80">
        <w:rPr>
          <w:color w:val="FF0000"/>
        </w:rPr>
        <w:t>XX</w:t>
      </w:r>
      <w:r w:rsidRPr="00094F80">
        <w:rPr>
          <w:color w:val="FF0000"/>
        </w:rPr>
        <w:t>, 202</w:t>
      </w:r>
      <w:r w:rsidR="00BE3F4E" w:rsidRPr="00094F80">
        <w:rPr>
          <w:color w:val="FF0000"/>
        </w:rPr>
        <w:t>4</w:t>
      </w:r>
      <w:r w:rsidRPr="00094F80">
        <w:rPr>
          <w:color w:val="FF0000"/>
        </w:rPr>
        <w:t xml:space="preserve"> </w:t>
      </w:r>
      <w:r>
        <w:t xml:space="preserve">(“Effective Date”) and continue through </w:t>
      </w:r>
      <w:r w:rsidR="00BE3F4E" w:rsidRPr="00094F80">
        <w:rPr>
          <w:color w:val="FF0000"/>
        </w:rPr>
        <w:t>Month XX</w:t>
      </w:r>
      <w:r w:rsidRPr="00094F80">
        <w:rPr>
          <w:color w:val="FF0000"/>
        </w:rPr>
        <w:t>, 202</w:t>
      </w:r>
      <w:r w:rsidR="00BE3F4E" w:rsidRPr="00094F80">
        <w:rPr>
          <w:color w:val="FF0000"/>
        </w:rPr>
        <w:t>X</w:t>
      </w:r>
      <w:r>
        <w:t>.  This SOW may not be renewed or otherwise amended except through a Change Order pursuant to the Change Management section below.</w:t>
      </w:r>
    </w:p>
    <w:p w14:paraId="216DB8B7" w14:textId="77777777" w:rsidR="00FB3118" w:rsidRDefault="00FB3118" w:rsidP="00694292">
      <w:pPr>
        <w:spacing w:after="0"/>
        <w:ind w:left="360"/>
      </w:pPr>
    </w:p>
    <w:p w14:paraId="76703742" w14:textId="61FED150" w:rsidR="00FB3118" w:rsidRDefault="00FB3118" w:rsidP="00694292">
      <w:pPr>
        <w:spacing w:after="0"/>
        <w:ind w:left="360"/>
      </w:pPr>
      <w:r w:rsidRPr="00FB3118">
        <w:t>UCDH reserves the right to cancel this contract at any time, for cause, without penalty to UCDH.</w:t>
      </w:r>
    </w:p>
    <w:p w14:paraId="52FEC546" w14:textId="01C4DA82" w:rsidR="00694292" w:rsidRDefault="00E07DEE" w:rsidP="00694292">
      <w:pPr>
        <w:spacing w:after="0"/>
      </w:pPr>
      <w:r>
        <w:t xml:space="preserve"> </w:t>
      </w:r>
    </w:p>
    <w:p w14:paraId="1E99FA5E" w14:textId="7CAC34D9" w:rsidR="00E07DEE" w:rsidRPr="007E2A41" w:rsidRDefault="00694292" w:rsidP="007E2A41">
      <w:pPr>
        <w:pStyle w:val="ListParagraph"/>
        <w:numPr>
          <w:ilvl w:val="0"/>
          <w:numId w:val="1"/>
        </w:numPr>
        <w:spacing w:after="0"/>
        <w:ind w:left="360"/>
        <w:rPr>
          <w:b/>
          <w:bCs/>
          <w:sz w:val="28"/>
          <w:szCs w:val="28"/>
        </w:rPr>
      </w:pPr>
      <w:r w:rsidRPr="000F67B1">
        <w:rPr>
          <w:b/>
          <w:bCs/>
          <w:sz w:val="28"/>
          <w:szCs w:val="28"/>
        </w:rPr>
        <w:t>Key Tasks and Activities, Deliverables and Completion Timeframe</w:t>
      </w:r>
    </w:p>
    <w:p w14:paraId="1C057647" w14:textId="77777777" w:rsidR="007E2A41" w:rsidRPr="00BF72A4" w:rsidRDefault="007E2A41" w:rsidP="00627574">
      <w:pPr>
        <w:pStyle w:val="Heading2"/>
        <w:rPr>
          <w:rFonts w:asciiTheme="minorHAnsi" w:hAnsiTheme="minorHAnsi" w:cstheme="minorHAnsi"/>
          <w:color w:val="auto"/>
          <w:sz w:val="22"/>
          <w:szCs w:val="22"/>
        </w:rPr>
      </w:pPr>
      <w:r w:rsidRPr="00BF72A4">
        <w:rPr>
          <w:rFonts w:asciiTheme="minorHAnsi" w:hAnsiTheme="minorHAnsi" w:cstheme="minorHAnsi"/>
          <w:color w:val="auto"/>
          <w:sz w:val="22"/>
          <w:szCs w:val="22"/>
        </w:rPr>
        <w:t xml:space="preserve">RTLS Full System Preventive Maintenance Service </w:t>
      </w:r>
    </w:p>
    <w:p w14:paraId="18975078" w14:textId="77777777" w:rsidR="007E2A41" w:rsidRPr="00BF72A4" w:rsidRDefault="007E2A41" w:rsidP="00627574">
      <w:pPr>
        <w:spacing w:after="0"/>
        <w:rPr>
          <w:rFonts w:cstheme="minorHAnsi"/>
          <w:u w:val="single"/>
        </w:rPr>
      </w:pPr>
      <w:r w:rsidRPr="00BF72A4">
        <w:rPr>
          <w:rFonts w:cstheme="minorHAnsi"/>
          <w:u w:val="single"/>
        </w:rPr>
        <w:t>Semi-Annual Services</w:t>
      </w:r>
    </w:p>
    <w:p w14:paraId="7FF6DACA" w14:textId="77777777" w:rsidR="007E2A41" w:rsidRPr="00BF72A4" w:rsidRDefault="007E2A41" w:rsidP="00627574">
      <w:pPr>
        <w:pStyle w:val="ListParagraph"/>
        <w:numPr>
          <w:ilvl w:val="0"/>
          <w:numId w:val="14"/>
        </w:numPr>
        <w:spacing w:after="0" w:line="240" w:lineRule="auto"/>
        <w:contextualSpacing w:val="0"/>
        <w:rPr>
          <w:rFonts w:cstheme="minorHAnsi"/>
        </w:rPr>
      </w:pPr>
      <w:r w:rsidRPr="00BF72A4">
        <w:rPr>
          <w:rFonts w:cstheme="minorHAnsi"/>
        </w:rPr>
        <w:t>Inspect and test tag batteries; identify and report all non-functional tags by area.</w:t>
      </w:r>
    </w:p>
    <w:p w14:paraId="3C34775C" w14:textId="77777777" w:rsidR="007E2A41" w:rsidRPr="00BF72A4" w:rsidRDefault="007E2A41" w:rsidP="00627574">
      <w:pPr>
        <w:pStyle w:val="ListParagraph"/>
        <w:numPr>
          <w:ilvl w:val="0"/>
          <w:numId w:val="14"/>
        </w:numPr>
        <w:spacing w:after="0" w:line="240" w:lineRule="auto"/>
        <w:contextualSpacing w:val="0"/>
        <w:rPr>
          <w:rFonts w:cstheme="minorHAnsi"/>
        </w:rPr>
      </w:pPr>
      <w:r w:rsidRPr="00BF72A4">
        <w:rPr>
          <w:rFonts w:cstheme="minorHAnsi"/>
        </w:rPr>
        <w:t>Perform a full visual inspection of RTLS including sensors, readers, cabling, mounting hardware, and associated network components.</w:t>
      </w:r>
    </w:p>
    <w:p w14:paraId="43D3E78D" w14:textId="77777777" w:rsidR="007E2A41" w:rsidRPr="00BF72A4" w:rsidRDefault="007E2A41" w:rsidP="00627574">
      <w:pPr>
        <w:pStyle w:val="ListParagraph"/>
        <w:numPr>
          <w:ilvl w:val="0"/>
          <w:numId w:val="14"/>
        </w:numPr>
        <w:spacing w:after="0" w:line="240" w:lineRule="auto"/>
        <w:contextualSpacing w:val="0"/>
        <w:rPr>
          <w:rFonts w:cstheme="minorHAnsi"/>
        </w:rPr>
      </w:pPr>
      <w:r w:rsidRPr="00BF72A4">
        <w:rPr>
          <w:rFonts w:cstheme="minorHAnsi"/>
        </w:rPr>
        <w:t>Inspect tag charging cradles and docking stations for proper function. (HUGS and Patient Flow)</w:t>
      </w:r>
    </w:p>
    <w:p w14:paraId="3366F1FA" w14:textId="77777777" w:rsidR="007E2A41" w:rsidRPr="00BF72A4" w:rsidRDefault="007E2A41" w:rsidP="00627574">
      <w:pPr>
        <w:pStyle w:val="ListParagraph"/>
        <w:numPr>
          <w:ilvl w:val="0"/>
          <w:numId w:val="14"/>
        </w:numPr>
        <w:spacing w:after="0" w:line="240" w:lineRule="auto"/>
        <w:contextualSpacing w:val="0"/>
        <w:rPr>
          <w:rFonts w:cstheme="minorHAnsi"/>
        </w:rPr>
      </w:pPr>
      <w:r w:rsidRPr="00BF72A4">
        <w:rPr>
          <w:rFonts w:cstheme="minorHAnsi"/>
        </w:rPr>
        <w:t>Validate tag-to-sensor communication across zones; confirm consistent location accuracy.</w:t>
      </w:r>
    </w:p>
    <w:p w14:paraId="0F5DD0ED" w14:textId="77777777" w:rsidR="007E2A41" w:rsidRPr="00BF72A4" w:rsidRDefault="007E2A41" w:rsidP="00627574">
      <w:pPr>
        <w:pStyle w:val="ListParagraph"/>
        <w:numPr>
          <w:ilvl w:val="0"/>
          <w:numId w:val="14"/>
        </w:numPr>
        <w:spacing w:after="0" w:line="240" w:lineRule="auto"/>
        <w:contextualSpacing w:val="0"/>
        <w:rPr>
          <w:rFonts w:cstheme="minorHAnsi"/>
        </w:rPr>
      </w:pPr>
      <w:r w:rsidRPr="00BF72A4">
        <w:rPr>
          <w:rFonts w:cstheme="minorHAnsi"/>
        </w:rPr>
        <w:t>Inspect RTLS reader modules for damage, corrosion, or irregularities.</w:t>
      </w:r>
    </w:p>
    <w:p w14:paraId="1D24C40E" w14:textId="77777777" w:rsidR="007E2A41" w:rsidRPr="00BF72A4" w:rsidRDefault="007E2A41" w:rsidP="00627574">
      <w:pPr>
        <w:pStyle w:val="ListParagraph"/>
        <w:numPr>
          <w:ilvl w:val="0"/>
          <w:numId w:val="14"/>
        </w:numPr>
        <w:spacing w:after="0" w:line="240" w:lineRule="auto"/>
        <w:contextualSpacing w:val="0"/>
        <w:rPr>
          <w:rFonts w:cstheme="minorHAnsi"/>
        </w:rPr>
      </w:pPr>
      <w:r w:rsidRPr="00BF72A4">
        <w:rPr>
          <w:rFonts w:cstheme="minorHAnsi"/>
        </w:rPr>
        <w:t>Record and document system health metrics, including signal strength, tag response rates, and device uptime, within the RTLS management software.</w:t>
      </w:r>
    </w:p>
    <w:p w14:paraId="26820A28" w14:textId="77777777" w:rsidR="007E2A41" w:rsidRPr="00BF72A4" w:rsidRDefault="007E2A41" w:rsidP="00627574">
      <w:pPr>
        <w:pStyle w:val="ListParagraph"/>
        <w:numPr>
          <w:ilvl w:val="0"/>
          <w:numId w:val="14"/>
        </w:numPr>
        <w:spacing w:after="0" w:line="240" w:lineRule="auto"/>
        <w:contextualSpacing w:val="0"/>
        <w:rPr>
          <w:rFonts w:cstheme="minorHAnsi"/>
        </w:rPr>
      </w:pPr>
      <w:r w:rsidRPr="00BF72A4">
        <w:rPr>
          <w:rFonts w:cstheme="minorHAnsi"/>
        </w:rPr>
        <w:t>Re-calibrate all expired tags and upload updated certification documentation into the RTLS management system.</w:t>
      </w:r>
    </w:p>
    <w:p w14:paraId="14E2C7B2" w14:textId="77777777" w:rsidR="00D10418" w:rsidRPr="00BF72A4" w:rsidRDefault="00D10418" w:rsidP="00627574">
      <w:pPr>
        <w:spacing w:after="0"/>
        <w:rPr>
          <w:rFonts w:cstheme="minorHAnsi"/>
          <w:u w:val="single"/>
        </w:rPr>
      </w:pPr>
    </w:p>
    <w:p w14:paraId="6AF63FF0" w14:textId="5B1377AB" w:rsidR="007E2A41" w:rsidRPr="00BF72A4" w:rsidRDefault="007E2A41" w:rsidP="00627574">
      <w:pPr>
        <w:spacing w:after="0"/>
        <w:rPr>
          <w:rFonts w:cstheme="minorHAnsi"/>
          <w:u w:val="single"/>
        </w:rPr>
      </w:pPr>
      <w:r w:rsidRPr="00BF72A4">
        <w:rPr>
          <w:rFonts w:cstheme="minorHAnsi"/>
          <w:u w:val="single"/>
        </w:rPr>
        <w:t>Annual Service Includes the Semi-Annual Service above, plus</w:t>
      </w:r>
    </w:p>
    <w:p w14:paraId="03FFD85F"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Inspect RTLS tag for damaged or disconnected wiring, or sensor units.</w:t>
      </w:r>
    </w:p>
    <w:p w14:paraId="091C637F"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Spot-check mounting hardware, connectors, and brackets for tightness, corrosion, or heat-related wear.</w:t>
      </w:r>
    </w:p>
    <w:p w14:paraId="2121AE58"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Test signal integrity and response times across representative RTLS zones to validate system coverage.</w:t>
      </w:r>
    </w:p>
    <w:p w14:paraId="242A2A15"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With customer approval, perform full operational testing, including tag detection, location accuracy validation, and alarm/alert routing (if applicable).</w:t>
      </w:r>
    </w:p>
    <w:p w14:paraId="009D1F61"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Verify all RTLS system components are running current manufacturer firmware; update as needed.</w:t>
      </w:r>
    </w:p>
    <w:p w14:paraId="26C9851C"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 xml:space="preserve">Calibrate location and environmental monitoring tags to manufacturer or regulatory </w:t>
      </w:r>
      <w:proofErr w:type="gramStart"/>
      <w:r w:rsidRPr="00BF72A4">
        <w:rPr>
          <w:rFonts w:cstheme="minorHAnsi"/>
        </w:rPr>
        <w:t>specifications;</w:t>
      </w:r>
      <w:proofErr w:type="gramEnd"/>
      <w:r w:rsidRPr="00BF72A4">
        <w:rPr>
          <w:rFonts w:cstheme="minorHAnsi"/>
        </w:rPr>
        <w:t xml:space="preserve"> document in system</w:t>
      </w:r>
    </w:p>
    <w:p w14:paraId="1C0457D8"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Check for and apply any Engineering Field Change Notices (FCNs) or vendor-recommended updates.</w:t>
      </w:r>
    </w:p>
    <w:p w14:paraId="6DAAC22F"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Measure and log device uptime, signal thresholds, and tag transmission frequencies.</w:t>
      </w:r>
    </w:p>
    <w:p w14:paraId="4AE87CEC"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Record wireless interference levels and input/output power levels across the RTLS network.</w:t>
      </w:r>
    </w:p>
    <w:p w14:paraId="540D44EC"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 xml:space="preserve">Conduct system performance review with the customer to address concerns, plan maintenance, and schedule any required repairs. </w:t>
      </w:r>
    </w:p>
    <w:p w14:paraId="1C19EDC0"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Inspect temperature and environmental tags for calibration drift or physical damage.</w:t>
      </w:r>
    </w:p>
    <w:p w14:paraId="29C29453"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t>Validate NIST certifications for all applicable devices and upload certification records to RTLS software.</w:t>
      </w:r>
    </w:p>
    <w:p w14:paraId="28C1091F" w14:textId="77777777" w:rsidR="007E2A41" w:rsidRPr="00BF72A4" w:rsidRDefault="007E2A41" w:rsidP="00627574">
      <w:pPr>
        <w:pStyle w:val="ListParagraph"/>
        <w:numPr>
          <w:ilvl w:val="0"/>
          <w:numId w:val="15"/>
        </w:numPr>
        <w:spacing w:after="0" w:line="240" w:lineRule="auto"/>
        <w:contextualSpacing w:val="0"/>
        <w:rPr>
          <w:rFonts w:cstheme="minorHAnsi"/>
        </w:rPr>
      </w:pPr>
      <w:r w:rsidRPr="00BF72A4">
        <w:rPr>
          <w:rFonts w:cstheme="minorHAnsi"/>
        </w:rPr>
        <w:lastRenderedPageBreak/>
        <w:t>Review and document data from environmental sensors and verify proper sensor-to-tag associations.</w:t>
      </w:r>
    </w:p>
    <w:p w14:paraId="1087C35B" w14:textId="77777777" w:rsidR="007E2A41" w:rsidRPr="00BF72A4" w:rsidRDefault="007E2A41" w:rsidP="00627574">
      <w:pPr>
        <w:spacing w:after="0"/>
        <w:rPr>
          <w:rFonts w:cstheme="minorHAnsi"/>
        </w:rPr>
      </w:pPr>
    </w:p>
    <w:p w14:paraId="435E2C69" w14:textId="77777777" w:rsidR="007E2A41" w:rsidRPr="00BF72A4" w:rsidRDefault="007E2A41" w:rsidP="00627574">
      <w:pPr>
        <w:spacing w:after="0"/>
        <w:rPr>
          <w:rFonts w:cstheme="minorHAnsi"/>
          <w:b/>
          <w:bCs/>
        </w:rPr>
      </w:pPr>
      <w:r w:rsidRPr="00BF72A4">
        <w:rPr>
          <w:rFonts w:cstheme="minorHAnsi"/>
          <w:b/>
          <w:bCs/>
        </w:rPr>
        <w:t>During the initial Preventive Maintenance visit, an Annual Preventive Maintenance Services must be performed.</w:t>
      </w:r>
    </w:p>
    <w:p w14:paraId="727B3E14" w14:textId="77777777" w:rsidR="007E2A41" w:rsidRPr="00BF72A4" w:rsidRDefault="007E2A41" w:rsidP="00627574">
      <w:pPr>
        <w:spacing w:after="0"/>
        <w:rPr>
          <w:rFonts w:cstheme="minorHAnsi"/>
          <w:u w:val="single"/>
        </w:rPr>
      </w:pPr>
      <w:r w:rsidRPr="00BF72A4">
        <w:rPr>
          <w:rFonts w:cstheme="minorHAnsi"/>
          <w:u w:val="single"/>
        </w:rPr>
        <w:t>RTLS Preventive Maintenance Service Requirements</w:t>
      </w:r>
    </w:p>
    <w:p w14:paraId="7D09743B" w14:textId="77777777" w:rsidR="007E2A41" w:rsidRPr="00BF72A4" w:rsidRDefault="007E2A41" w:rsidP="00627574">
      <w:pPr>
        <w:pStyle w:val="ListParagraph"/>
        <w:numPr>
          <w:ilvl w:val="0"/>
          <w:numId w:val="16"/>
        </w:numPr>
        <w:spacing w:after="0" w:line="240" w:lineRule="auto"/>
        <w:contextualSpacing w:val="0"/>
        <w:rPr>
          <w:rFonts w:cstheme="minorHAnsi"/>
        </w:rPr>
      </w:pPr>
      <w:r w:rsidRPr="00BF72A4">
        <w:rPr>
          <w:rFonts w:cstheme="minorHAnsi"/>
        </w:rPr>
        <w:t>During the initial PM visit, a full Annual Service must be performed.</w:t>
      </w:r>
    </w:p>
    <w:p w14:paraId="6EBCFC15" w14:textId="77777777" w:rsidR="007E2A41" w:rsidRPr="00BF72A4" w:rsidRDefault="007E2A41" w:rsidP="00627574">
      <w:pPr>
        <w:pStyle w:val="ListParagraph"/>
        <w:numPr>
          <w:ilvl w:val="0"/>
          <w:numId w:val="16"/>
        </w:numPr>
        <w:spacing w:after="0" w:line="240" w:lineRule="auto"/>
        <w:contextualSpacing w:val="0"/>
        <w:rPr>
          <w:rFonts w:cstheme="minorHAnsi"/>
        </w:rPr>
      </w:pPr>
      <w:r w:rsidRPr="00BF72A4">
        <w:rPr>
          <w:rFonts w:cstheme="minorHAnsi"/>
          <w:b/>
          <w:bCs/>
        </w:rPr>
        <w:t>Remote support</w:t>
      </w:r>
      <w:r w:rsidRPr="00BF72A4">
        <w:rPr>
          <w:rFonts w:cstheme="minorHAnsi"/>
        </w:rPr>
        <w:t xml:space="preserve"> must be available Monday through Friday, 8 a.m. to 5 p.m. (excluding national holidays).</w:t>
      </w:r>
    </w:p>
    <w:p w14:paraId="631FAD2F" w14:textId="77777777" w:rsidR="007E2A41" w:rsidRPr="00BF72A4" w:rsidRDefault="007E2A41" w:rsidP="00627574">
      <w:pPr>
        <w:pStyle w:val="ListParagraph"/>
        <w:numPr>
          <w:ilvl w:val="0"/>
          <w:numId w:val="16"/>
        </w:numPr>
        <w:spacing w:after="0" w:line="240" w:lineRule="auto"/>
        <w:contextualSpacing w:val="0"/>
        <w:rPr>
          <w:rFonts w:cstheme="minorHAnsi"/>
        </w:rPr>
      </w:pPr>
      <w:r w:rsidRPr="00BF72A4">
        <w:rPr>
          <w:rFonts w:cstheme="minorHAnsi"/>
          <w:b/>
          <w:bCs/>
        </w:rPr>
        <w:t>Onsite recalibration and corrective maintenance</w:t>
      </w:r>
      <w:r w:rsidRPr="00BF72A4">
        <w:rPr>
          <w:rFonts w:cstheme="minorHAnsi"/>
        </w:rPr>
        <w:t xml:space="preserve"> must be included as needed, with incident resolution expected within 72 hours.</w:t>
      </w:r>
    </w:p>
    <w:p w14:paraId="5143D225" w14:textId="77777777" w:rsidR="007E2A41" w:rsidRPr="00BF72A4" w:rsidRDefault="007E2A41" w:rsidP="00627574">
      <w:pPr>
        <w:pStyle w:val="ListParagraph"/>
        <w:numPr>
          <w:ilvl w:val="0"/>
          <w:numId w:val="16"/>
        </w:numPr>
        <w:spacing w:after="0" w:line="240" w:lineRule="auto"/>
        <w:contextualSpacing w:val="0"/>
        <w:rPr>
          <w:rFonts w:cstheme="minorHAnsi"/>
        </w:rPr>
      </w:pPr>
      <w:r w:rsidRPr="00BF72A4">
        <w:rPr>
          <w:rFonts w:cstheme="minorHAnsi"/>
        </w:rPr>
        <w:t xml:space="preserve">Service includes </w:t>
      </w:r>
      <w:r w:rsidRPr="00BF72A4">
        <w:rPr>
          <w:rFonts w:cstheme="minorHAnsi"/>
          <w:b/>
          <w:bCs/>
        </w:rPr>
        <w:t>100% corrective labor and travel coverage</w:t>
      </w:r>
      <w:r w:rsidRPr="00BF72A4">
        <w:rPr>
          <w:rFonts w:cstheme="minorHAnsi"/>
        </w:rPr>
        <w:t xml:space="preserve"> during business hours.</w:t>
      </w:r>
    </w:p>
    <w:p w14:paraId="31E1A8C3" w14:textId="77777777" w:rsidR="007E2A41" w:rsidRPr="00BF72A4" w:rsidRDefault="007E2A41" w:rsidP="00627574">
      <w:pPr>
        <w:pStyle w:val="ListParagraph"/>
        <w:numPr>
          <w:ilvl w:val="0"/>
          <w:numId w:val="16"/>
        </w:numPr>
        <w:spacing w:after="0" w:line="240" w:lineRule="auto"/>
        <w:contextualSpacing w:val="0"/>
        <w:rPr>
          <w:rFonts w:cstheme="minorHAnsi"/>
        </w:rPr>
      </w:pPr>
      <w:r w:rsidRPr="00BF72A4">
        <w:rPr>
          <w:rFonts w:cstheme="minorHAnsi"/>
        </w:rPr>
        <w:t xml:space="preserve">Includes </w:t>
      </w:r>
      <w:r w:rsidRPr="00BF72A4">
        <w:rPr>
          <w:rFonts w:cstheme="minorHAnsi"/>
          <w:b/>
          <w:bCs/>
        </w:rPr>
        <w:t>battery replacement and recycling</w:t>
      </w:r>
      <w:r w:rsidRPr="00BF72A4">
        <w:rPr>
          <w:rFonts w:cstheme="minorHAnsi"/>
        </w:rPr>
        <w:t xml:space="preserve"> for RTLS tags, with documentation provided that meets applicable environmental regulations.</w:t>
      </w:r>
    </w:p>
    <w:p w14:paraId="39141A15" w14:textId="77777777" w:rsidR="007E2A41" w:rsidRPr="00BF72A4" w:rsidRDefault="007E2A41" w:rsidP="00627574">
      <w:pPr>
        <w:pStyle w:val="ListParagraph"/>
        <w:numPr>
          <w:ilvl w:val="0"/>
          <w:numId w:val="16"/>
        </w:numPr>
        <w:spacing w:after="0" w:line="240" w:lineRule="auto"/>
        <w:contextualSpacing w:val="0"/>
        <w:rPr>
          <w:rFonts w:cstheme="minorHAnsi"/>
        </w:rPr>
      </w:pPr>
      <w:r w:rsidRPr="00BF72A4">
        <w:rPr>
          <w:rFonts w:cstheme="minorHAnsi"/>
        </w:rPr>
        <w:t xml:space="preserve">Preventive Maintenance Service scheduled by the customer between 8am-5pm, Monday-Friday (excluding national holidays). </w:t>
      </w:r>
    </w:p>
    <w:p w14:paraId="533957EB" w14:textId="77777777" w:rsidR="007E2A41" w:rsidRPr="00BF72A4" w:rsidRDefault="007E2A41" w:rsidP="00627574">
      <w:pPr>
        <w:pStyle w:val="ListParagraph"/>
        <w:numPr>
          <w:ilvl w:val="0"/>
          <w:numId w:val="16"/>
        </w:numPr>
        <w:spacing w:after="0" w:line="240" w:lineRule="auto"/>
        <w:contextualSpacing w:val="0"/>
        <w:rPr>
          <w:rFonts w:cstheme="minorHAnsi"/>
        </w:rPr>
      </w:pPr>
      <w:r w:rsidRPr="00BF72A4">
        <w:rPr>
          <w:rFonts w:cstheme="minorHAnsi"/>
        </w:rPr>
        <w:t xml:space="preserve">All services must be performed by </w:t>
      </w:r>
      <w:r w:rsidRPr="00BF72A4">
        <w:rPr>
          <w:rFonts w:cstheme="minorHAnsi"/>
          <w:b/>
          <w:bCs/>
        </w:rPr>
        <w:t>manufacturer-certified RTLS technicians</w:t>
      </w:r>
      <w:r w:rsidRPr="00BF72A4">
        <w:rPr>
          <w:rFonts w:cstheme="minorHAnsi"/>
        </w:rPr>
        <w:t xml:space="preserve"> with documented training.</w:t>
      </w:r>
    </w:p>
    <w:p w14:paraId="59EEA65D" w14:textId="77777777" w:rsidR="007E2A41" w:rsidRPr="00BF72A4" w:rsidRDefault="007E2A41" w:rsidP="00627574">
      <w:pPr>
        <w:pStyle w:val="ListParagraph"/>
        <w:numPr>
          <w:ilvl w:val="0"/>
          <w:numId w:val="16"/>
        </w:numPr>
        <w:spacing w:after="0" w:line="240" w:lineRule="auto"/>
        <w:contextualSpacing w:val="0"/>
        <w:rPr>
          <w:rFonts w:cstheme="minorHAnsi"/>
        </w:rPr>
      </w:pPr>
      <w:r w:rsidRPr="00BF72A4">
        <w:rPr>
          <w:rFonts w:cstheme="minorHAnsi"/>
        </w:rPr>
        <w:t>Preventive Maintenance Service is to be scheduled by the customer during standard business hours (Monday –Friday, 8 a.m. – 5 p.m.).</w:t>
      </w:r>
    </w:p>
    <w:p w14:paraId="33712F61" w14:textId="77777777" w:rsidR="007E2A41" w:rsidRPr="00BF72A4" w:rsidRDefault="007E2A41" w:rsidP="00627574">
      <w:pPr>
        <w:pStyle w:val="ListParagraph"/>
        <w:numPr>
          <w:ilvl w:val="0"/>
          <w:numId w:val="16"/>
        </w:numPr>
        <w:spacing w:after="0" w:line="240" w:lineRule="auto"/>
        <w:contextualSpacing w:val="0"/>
        <w:rPr>
          <w:rFonts w:cstheme="minorHAnsi"/>
        </w:rPr>
      </w:pPr>
      <w:r w:rsidRPr="00BF72A4">
        <w:rPr>
          <w:rFonts w:cstheme="minorHAnsi"/>
          <w:b/>
          <w:bCs/>
        </w:rPr>
        <w:t>Expired tag replacement or single-unit recalibration</w:t>
      </w:r>
      <w:r w:rsidRPr="00BF72A4">
        <w:rPr>
          <w:rFonts w:cstheme="minorHAnsi"/>
        </w:rPr>
        <w:t xml:space="preserve"> must include freight, labor, proper disposal, and certification of existing and new tags.</w:t>
      </w:r>
    </w:p>
    <w:p w14:paraId="18335DCE" w14:textId="77777777" w:rsidR="007E2A41" w:rsidRPr="00BF72A4" w:rsidRDefault="007E2A41" w:rsidP="00627574">
      <w:pPr>
        <w:pStyle w:val="ListParagraph"/>
        <w:numPr>
          <w:ilvl w:val="0"/>
          <w:numId w:val="16"/>
        </w:numPr>
        <w:spacing w:after="0" w:line="240" w:lineRule="auto"/>
        <w:contextualSpacing w:val="0"/>
        <w:rPr>
          <w:rFonts w:cstheme="minorHAnsi"/>
        </w:rPr>
      </w:pPr>
      <w:r w:rsidRPr="00BF72A4">
        <w:rPr>
          <w:rFonts w:cstheme="minorHAnsi"/>
        </w:rPr>
        <w:t xml:space="preserve">All preventive maintenance and calibration reports must be submitted to UC Davis Health-designated contacts within </w:t>
      </w:r>
      <w:r w:rsidRPr="00BF72A4">
        <w:rPr>
          <w:rFonts w:cstheme="minorHAnsi"/>
          <w:b/>
          <w:bCs/>
        </w:rPr>
        <w:t>7 business days</w:t>
      </w:r>
      <w:r w:rsidRPr="00BF72A4">
        <w:rPr>
          <w:rFonts w:cstheme="minorHAnsi"/>
        </w:rPr>
        <w:t xml:space="preserve"> of service completion.</w:t>
      </w:r>
    </w:p>
    <w:p w14:paraId="1DBBA8B1" w14:textId="77777777" w:rsidR="00D10418" w:rsidRPr="00BF72A4" w:rsidRDefault="00D10418" w:rsidP="00627574">
      <w:pPr>
        <w:spacing w:after="0"/>
        <w:rPr>
          <w:rFonts w:cstheme="minorHAnsi"/>
          <w:u w:val="single"/>
        </w:rPr>
      </w:pPr>
    </w:p>
    <w:p w14:paraId="40370201" w14:textId="5B13B2B5" w:rsidR="007E2A41" w:rsidRPr="00BF72A4" w:rsidRDefault="007E2A41" w:rsidP="00627574">
      <w:pPr>
        <w:spacing w:after="0"/>
        <w:rPr>
          <w:rFonts w:cstheme="minorHAnsi"/>
          <w:u w:val="single"/>
        </w:rPr>
      </w:pPr>
      <w:r w:rsidRPr="00BF72A4">
        <w:rPr>
          <w:rFonts w:cstheme="minorHAnsi"/>
          <w:u w:val="single"/>
        </w:rPr>
        <w:t>Tag Battery Inspection Service</w:t>
      </w:r>
    </w:p>
    <w:p w14:paraId="1954A84C" w14:textId="77777777" w:rsidR="007E2A41" w:rsidRPr="00BF72A4" w:rsidRDefault="007E2A41" w:rsidP="00627574">
      <w:pPr>
        <w:pStyle w:val="ListParagraph"/>
        <w:numPr>
          <w:ilvl w:val="0"/>
          <w:numId w:val="17"/>
        </w:numPr>
        <w:spacing w:after="0" w:line="240" w:lineRule="auto"/>
        <w:contextualSpacing w:val="0"/>
        <w:rPr>
          <w:rFonts w:cstheme="minorHAnsi"/>
        </w:rPr>
      </w:pPr>
      <w:r w:rsidRPr="00BF72A4">
        <w:rPr>
          <w:rFonts w:cstheme="minorHAnsi"/>
          <w:b/>
          <w:bCs/>
        </w:rPr>
        <w:t>Inspect the integrity and physical condition of all RTLS tag charging cradles</w:t>
      </w:r>
      <w:r w:rsidRPr="00BF72A4">
        <w:rPr>
          <w:rFonts w:cstheme="minorHAnsi"/>
        </w:rPr>
        <w:t xml:space="preserve"> and storage units.</w:t>
      </w:r>
    </w:p>
    <w:p w14:paraId="5FC92D78" w14:textId="77777777" w:rsidR="007E2A41" w:rsidRPr="00BF72A4" w:rsidRDefault="007E2A41" w:rsidP="00627574">
      <w:pPr>
        <w:pStyle w:val="ListParagraph"/>
        <w:numPr>
          <w:ilvl w:val="0"/>
          <w:numId w:val="17"/>
        </w:numPr>
        <w:spacing w:after="0" w:line="240" w:lineRule="auto"/>
        <w:contextualSpacing w:val="0"/>
        <w:rPr>
          <w:rFonts w:cstheme="minorHAnsi"/>
        </w:rPr>
      </w:pPr>
      <w:r w:rsidRPr="00BF72A4">
        <w:rPr>
          <w:rFonts w:cstheme="minorHAnsi"/>
        </w:rPr>
        <w:t>Perform a visual inspection of tag batteries and charging environments, including:</w:t>
      </w:r>
    </w:p>
    <w:p w14:paraId="43E247D5" w14:textId="77777777" w:rsidR="007E2A41" w:rsidRPr="00BF72A4" w:rsidRDefault="007E2A41" w:rsidP="00627574">
      <w:pPr>
        <w:pStyle w:val="ListParagraph"/>
        <w:numPr>
          <w:ilvl w:val="1"/>
          <w:numId w:val="17"/>
        </w:numPr>
        <w:spacing w:after="0" w:line="240" w:lineRule="auto"/>
        <w:contextualSpacing w:val="0"/>
        <w:rPr>
          <w:rFonts w:cstheme="minorHAnsi"/>
        </w:rPr>
      </w:pPr>
      <w:r w:rsidRPr="00BF72A4">
        <w:rPr>
          <w:rFonts w:cstheme="minorHAnsi"/>
        </w:rPr>
        <w:t>Check for proper seating in charging cradles and ensure clean, unobstructed charging contacts.</w:t>
      </w:r>
    </w:p>
    <w:p w14:paraId="5AEA9E27" w14:textId="77777777" w:rsidR="007E2A41" w:rsidRPr="00BF72A4" w:rsidRDefault="007E2A41" w:rsidP="00627574">
      <w:pPr>
        <w:pStyle w:val="ListParagraph"/>
        <w:numPr>
          <w:ilvl w:val="1"/>
          <w:numId w:val="17"/>
        </w:numPr>
        <w:spacing w:after="0" w:line="240" w:lineRule="auto"/>
        <w:contextualSpacing w:val="0"/>
        <w:rPr>
          <w:rFonts w:cstheme="minorHAnsi"/>
        </w:rPr>
      </w:pPr>
      <w:r w:rsidRPr="00BF72A4">
        <w:rPr>
          <w:rFonts w:cstheme="minorHAnsi"/>
        </w:rPr>
        <w:t>Inspect batteries for swelling, leakage, or physical damage.</w:t>
      </w:r>
    </w:p>
    <w:p w14:paraId="75C22DF5" w14:textId="77777777" w:rsidR="007E2A41" w:rsidRPr="00BF72A4" w:rsidRDefault="007E2A41" w:rsidP="00627574">
      <w:pPr>
        <w:pStyle w:val="ListParagraph"/>
        <w:numPr>
          <w:ilvl w:val="1"/>
          <w:numId w:val="17"/>
        </w:numPr>
        <w:spacing w:after="0" w:line="240" w:lineRule="auto"/>
        <w:contextualSpacing w:val="0"/>
        <w:rPr>
          <w:rFonts w:cstheme="minorHAnsi"/>
        </w:rPr>
      </w:pPr>
      <w:r w:rsidRPr="00BF72A4">
        <w:rPr>
          <w:rFonts w:cstheme="minorHAnsi"/>
        </w:rPr>
        <w:t>Check for corrosion or wear on connectors, terminals, and contact points.</w:t>
      </w:r>
    </w:p>
    <w:p w14:paraId="356A1082" w14:textId="77777777" w:rsidR="007E2A41" w:rsidRPr="00BF72A4" w:rsidRDefault="007E2A41" w:rsidP="00627574">
      <w:pPr>
        <w:pStyle w:val="ListParagraph"/>
        <w:numPr>
          <w:ilvl w:val="1"/>
          <w:numId w:val="17"/>
        </w:numPr>
        <w:spacing w:after="0" w:line="240" w:lineRule="auto"/>
        <w:contextualSpacing w:val="0"/>
        <w:rPr>
          <w:rFonts w:cstheme="minorHAnsi"/>
        </w:rPr>
      </w:pPr>
      <w:r w:rsidRPr="00BF72A4">
        <w:rPr>
          <w:rFonts w:cstheme="minorHAnsi"/>
        </w:rPr>
        <w:t>Assess the cleanliness of charging stations and surrounding areas.</w:t>
      </w:r>
    </w:p>
    <w:p w14:paraId="4108127C" w14:textId="77777777" w:rsidR="007E2A41" w:rsidRPr="00BF72A4" w:rsidRDefault="007E2A41" w:rsidP="00627574">
      <w:pPr>
        <w:pStyle w:val="ListParagraph"/>
        <w:numPr>
          <w:ilvl w:val="0"/>
          <w:numId w:val="17"/>
        </w:numPr>
        <w:spacing w:after="0" w:line="240" w:lineRule="auto"/>
        <w:contextualSpacing w:val="0"/>
        <w:rPr>
          <w:rFonts w:cstheme="minorHAnsi"/>
        </w:rPr>
      </w:pPr>
      <w:r w:rsidRPr="00BF72A4">
        <w:rPr>
          <w:rFonts w:cstheme="minorHAnsi"/>
        </w:rPr>
        <w:t>Measure and record tag charging output and voltage levels (if applicable to tag model).</w:t>
      </w:r>
    </w:p>
    <w:p w14:paraId="6DB9EEEB" w14:textId="77777777" w:rsidR="007E2A41" w:rsidRPr="00BF72A4" w:rsidRDefault="007E2A41" w:rsidP="00627574">
      <w:pPr>
        <w:pStyle w:val="ListParagraph"/>
        <w:numPr>
          <w:ilvl w:val="0"/>
          <w:numId w:val="17"/>
        </w:numPr>
        <w:spacing w:after="0" w:line="240" w:lineRule="auto"/>
        <w:contextualSpacing w:val="0"/>
        <w:rPr>
          <w:rFonts w:cstheme="minorHAnsi"/>
        </w:rPr>
      </w:pPr>
      <w:r w:rsidRPr="00BF72A4">
        <w:rPr>
          <w:rFonts w:cstheme="minorHAnsi"/>
        </w:rPr>
        <w:t>Document and report battery health metrics and identify tags requiring replacement or recalibration.</w:t>
      </w:r>
    </w:p>
    <w:p w14:paraId="110F9F57" w14:textId="77777777" w:rsidR="007E2A41" w:rsidRPr="00BF72A4" w:rsidRDefault="007E2A41" w:rsidP="00627574">
      <w:pPr>
        <w:spacing w:after="0"/>
        <w:rPr>
          <w:rFonts w:cstheme="minorHAnsi"/>
          <w:u w:val="single"/>
        </w:rPr>
      </w:pPr>
    </w:p>
    <w:p w14:paraId="1F608AB9" w14:textId="77777777" w:rsidR="007E2A41" w:rsidRPr="00BF72A4" w:rsidRDefault="007E2A41" w:rsidP="00627574">
      <w:pPr>
        <w:spacing w:after="0"/>
        <w:rPr>
          <w:rFonts w:cstheme="minorHAnsi"/>
          <w:u w:val="single"/>
        </w:rPr>
      </w:pPr>
      <w:r w:rsidRPr="00BF72A4">
        <w:rPr>
          <w:rFonts w:cstheme="minorHAnsi"/>
          <w:u w:val="single"/>
        </w:rPr>
        <w:t>Biannual RTLS Tag Battery Service</w:t>
      </w:r>
    </w:p>
    <w:p w14:paraId="55B6A4EF" w14:textId="77777777" w:rsidR="007E2A41" w:rsidRPr="00BF72A4" w:rsidRDefault="007E2A41" w:rsidP="00627574">
      <w:pPr>
        <w:pStyle w:val="Default"/>
        <w:numPr>
          <w:ilvl w:val="0"/>
          <w:numId w:val="18"/>
        </w:numPr>
        <w:rPr>
          <w:rFonts w:asciiTheme="minorHAnsi" w:eastAsia="Times New Roman" w:hAnsiTheme="minorHAnsi" w:cstheme="minorHAnsi"/>
          <w:color w:val="auto"/>
          <w:sz w:val="22"/>
          <w:szCs w:val="22"/>
        </w:rPr>
      </w:pPr>
      <w:r w:rsidRPr="00BF72A4">
        <w:rPr>
          <w:rFonts w:asciiTheme="minorHAnsi" w:eastAsia="Times New Roman" w:hAnsiTheme="minorHAnsi" w:cstheme="minorHAnsi"/>
          <w:color w:val="auto"/>
          <w:sz w:val="22"/>
          <w:szCs w:val="22"/>
        </w:rPr>
        <w:t>Inspect and clean tag charging cradles and storage stations (when offline); ensure cleanliness of surrounding areas.</w:t>
      </w:r>
    </w:p>
    <w:p w14:paraId="5AE25AD6" w14:textId="77777777" w:rsidR="007E2A41" w:rsidRPr="00BF72A4" w:rsidRDefault="007E2A41" w:rsidP="00627574">
      <w:pPr>
        <w:pStyle w:val="Default"/>
        <w:numPr>
          <w:ilvl w:val="0"/>
          <w:numId w:val="18"/>
        </w:numPr>
        <w:rPr>
          <w:rFonts w:asciiTheme="minorHAnsi" w:eastAsia="Times New Roman" w:hAnsiTheme="minorHAnsi" w:cstheme="minorHAnsi"/>
          <w:color w:val="auto"/>
          <w:sz w:val="22"/>
          <w:szCs w:val="22"/>
        </w:rPr>
      </w:pPr>
      <w:r w:rsidRPr="00BF72A4">
        <w:rPr>
          <w:rFonts w:asciiTheme="minorHAnsi" w:eastAsia="Times New Roman" w:hAnsiTheme="minorHAnsi" w:cstheme="minorHAnsi"/>
          <w:color w:val="auto"/>
          <w:sz w:val="22"/>
          <w:szCs w:val="22"/>
        </w:rPr>
        <w:t>Measure and record charging voltage, current, and signal behavior across all supported tag models.</w:t>
      </w:r>
    </w:p>
    <w:p w14:paraId="38C3A0CE" w14:textId="77777777" w:rsidR="007E2A41" w:rsidRPr="00BF72A4" w:rsidRDefault="007E2A41" w:rsidP="00627574">
      <w:pPr>
        <w:pStyle w:val="Default"/>
        <w:numPr>
          <w:ilvl w:val="0"/>
          <w:numId w:val="18"/>
        </w:numPr>
        <w:rPr>
          <w:rFonts w:asciiTheme="minorHAnsi" w:eastAsia="Times New Roman" w:hAnsiTheme="minorHAnsi" w:cstheme="minorHAnsi"/>
          <w:color w:val="auto"/>
          <w:sz w:val="22"/>
          <w:szCs w:val="22"/>
        </w:rPr>
      </w:pPr>
      <w:r w:rsidRPr="00BF72A4">
        <w:rPr>
          <w:rFonts w:asciiTheme="minorHAnsi" w:eastAsia="Times New Roman" w:hAnsiTheme="minorHAnsi" w:cstheme="minorHAnsi"/>
          <w:color w:val="auto"/>
          <w:sz w:val="22"/>
          <w:szCs w:val="22"/>
        </w:rPr>
        <w:t>Inspect tags, cradles, and cables for cracks, leakage, corrosion, or wear; confirm rack/cabinet stability.</w:t>
      </w:r>
    </w:p>
    <w:p w14:paraId="43FCC93D" w14:textId="77777777" w:rsidR="007E2A41" w:rsidRPr="00BF72A4" w:rsidRDefault="007E2A41" w:rsidP="00627574">
      <w:pPr>
        <w:pStyle w:val="Default"/>
        <w:numPr>
          <w:ilvl w:val="0"/>
          <w:numId w:val="18"/>
        </w:numPr>
        <w:rPr>
          <w:rFonts w:asciiTheme="minorHAnsi" w:eastAsia="Times New Roman" w:hAnsiTheme="minorHAnsi" w:cstheme="minorHAnsi"/>
          <w:b/>
          <w:bCs/>
          <w:color w:val="auto"/>
          <w:sz w:val="22"/>
          <w:szCs w:val="22"/>
        </w:rPr>
      </w:pPr>
      <w:r w:rsidRPr="00BF72A4">
        <w:rPr>
          <w:rFonts w:asciiTheme="minorHAnsi" w:eastAsia="Times New Roman" w:hAnsiTheme="minorHAnsi" w:cstheme="minorHAnsi"/>
          <w:b/>
          <w:bCs/>
          <w:color w:val="auto"/>
          <w:sz w:val="22"/>
          <w:szCs w:val="22"/>
        </w:rPr>
        <w:t>Record ambient temperature and tag-level temperature data from environmental tags.</w:t>
      </w:r>
    </w:p>
    <w:p w14:paraId="53C11129" w14:textId="77777777" w:rsidR="007E2A41" w:rsidRPr="00BF72A4" w:rsidRDefault="007E2A41" w:rsidP="00627574">
      <w:pPr>
        <w:pStyle w:val="Default"/>
        <w:numPr>
          <w:ilvl w:val="0"/>
          <w:numId w:val="18"/>
        </w:numPr>
        <w:rPr>
          <w:rFonts w:asciiTheme="minorHAnsi" w:eastAsia="Times New Roman" w:hAnsiTheme="minorHAnsi" w:cstheme="minorHAnsi"/>
          <w:color w:val="auto"/>
          <w:sz w:val="22"/>
          <w:szCs w:val="22"/>
        </w:rPr>
      </w:pPr>
      <w:r w:rsidRPr="00BF72A4">
        <w:rPr>
          <w:rFonts w:asciiTheme="minorHAnsi" w:eastAsia="Times New Roman" w:hAnsiTheme="minorHAnsi" w:cstheme="minorHAnsi"/>
          <w:color w:val="auto"/>
          <w:sz w:val="22"/>
          <w:szCs w:val="22"/>
        </w:rPr>
        <w:lastRenderedPageBreak/>
        <w:t>Perform impedance/internal resistance checks (if supported); verify float voltage for rechargeable tags.</w:t>
      </w:r>
    </w:p>
    <w:p w14:paraId="30BC303B" w14:textId="77777777" w:rsidR="007E2A41" w:rsidRPr="00BF72A4" w:rsidRDefault="007E2A41" w:rsidP="00627574">
      <w:pPr>
        <w:pStyle w:val="Default"/>
        <w:numPr>
          <w:ilvl w:val="0"/>
          <w:numId w:val="18"/>
        </w:numPr>
        <w:rPr>
          <w:rFonts w:asciiTheme="minorHAnsi" w:eastAsia="Times New Roman" w:hAnsiTheme="minorHAnsi" w:cstheme="minorHAnsi"/>
          <w:color w:val="auto"/>
          <w:sz w:val="22"/>
          <w:szCs w:val="22"/>
        </w:rPr>
      </w:pPr>
      <w:r w:rsidRPr="00BF72A4">
        <w:rPr>
          <w:rFonts w:asciiTheme="minorHAnsi" w:eastAsia="Times New Roman" w:hAnsiTheme="minorHAnsi" w:cstheme="minorHAnsi"/>
          <w:color w:val="auto"/>
          <w:sz w:val="22"/>
          <w:szCs w:val="22"/>
        </w:rPr>
        <w:t>Document installation or activation dates for all tags and batteries.</w:t>
      </w:r>
    </w:p>
    <w:p w14:paraId="3E931536" w14:textId="77777777" w:rsidR="007E2A41" w:rsidRPr="00BF72A4" w:rsidRDefault="007E2A41" w:rsidP="00627574">
      <w:pPr>
        <w:pStyle w:val="Default"/>
        <w:numPr>
          <w:ilvl w:val="0"/>
          <w:numId w:val="18"/>
        </w:numPr>
        <w:rPr>
          <w:rFonts w:asciiTheme="minorHAnsi" w:eastAsia="Times New Roman" w:hAnsiTheme="minorHAnsi" w:cstheme="minorHAnsi"/>
          <w:color w:val="auto"/>
          <w:sz w:val="22"/>
          <w:szCs w:val="22"/>
        </w:rPr>
      </w:pPr>
      <w:r w:rsidRPr="00BF72A4">
        <w:rPr>
          <w:rFonts w:asciiTheme="minorHAnsi" w:eastAsia="Times New Roman" w:hAnsiTheme="minorHAnsi" w:cstheme="minorHAnsi"/>
          <w:color w:val="auto"/>
          <w:sz w:val="22"/>
          <w:szCs w:val="22"/>
        </w:rPr>
        <w:t>Provide a detailed service report noting deficiencies and corrective actions, with records uploaded to the RTLS system and emailed to UC Davis Health within 7 business days.</w:t>
      </w:r>
    </w:p>
    <w:p w14:paraId="2BA180ED" w14:textId="77777777" w:rsidR="007E2A41" w:rsidRPr="00BF72A4" w:rsidRDefault="007E2A41" w:rsidP="00627574">
      <w:pPr>
        <w:pStyle w:val="Default"/>
        <w:rPr>
          <w:rFonts w:asciiTheme="minorHAnsi" w:eastAsia="Times New Roman" w:hAnsiTheme="minorHAnsi" w:cstheme="minorHAnsi"/>
          <w:color w:val="auto"/>
          <w:sz w:val="22"/>
          <w:szCs w:val="22"/>
        </w:rPr>
      </w:pPr>
    </w:p>
    <w:p w14:paraId="6DDBC26F" w14:textId="77777777" w:rsidR="007E2A41" w:rsidRPr="00BF72A4" w:rsidRDefault="007E2A41" w:rsidP="00627574">
      <w:pPr>
        <w:pStyle w:val="Default"/>
        <w:rPr>
          <w:rFonts w:asciiTheme="minorHAnsi" w:eastAsia="Times New Roman" w:hAnsiTheme="minorHAnsi" w:cstheme="minorHAnsi"/>
          <w:color w:val="auto"/>
          <w:sz w:val="22"/>
          <w:szCs w:val="22"/>
          <w:u w:val="single"/>
        </w:rPr>
      </w:pPr>
      <w:r w:rsidRPr="00BF72A4">
        <w:rPr>
          <w:rFonts w:asciiTheme="minorHAnsi" w:eastAsia="Times New Roman" w:hAnsiTheme="minorHAnsi" w:cstheme="minorHAnsi"/>
          <w:color w:val="auto"/>
          <w:sz w:val="22"/>
          <w:szCs w:val="22"/>
          <w:u w:val="single"/>
        </w:rPr>
        <w:t>Annual RTLS Tag Battery Service includes Biannual RTLS Tag Battery Service above, plus</w:t>
      </w:r>
    </w:p>
    <w:p w14:paraId="22BF2153" w14:textId="77777777" w:rsidR="007E2A41" w:rsidRPr="00BF72A4" w:rsidRDefault="007E2A41" w:rsidP="00627574">
      <w:pPr>
        <w:pStyle w:val="ListParagraph"/>
        <w:numPr>
          <w:ilvl w:val="0"/>
          <w:numId w:val="19"/>
        </w:numPr>
        <w:spacing w:after="0" w:line="240" w:lineRule="auto"/>
        <w:contextualSpacing w:val="0"/>
        <w:rPr>
          <w:rFonts w:cstheme="minorHAnsi"/>
          <w:u w:val="single"/>
        </w:rPr>
      </w:pPr>
      <w:r w:rsidRPr="00BF72A4">
        <w:rPr>
          <w:rFonts w:cstheme="minorHAnsi"/>
        </w:rPr>
        <w:t>Re-tighten all electrical and cradle connections per manufacturer specifications, if required.</w:t>
      </w:r>
    </w:p>
    <w:p w14:paraId="196E3084" w14:textId="77777777" w:rsidR="007E2A41" w:rsidRPr="00BF72A4" w:rsidRDefault="007E2A41" w:rsidP="00627574">
      <w:pPr>
        <w:pStyle w:val="ListParagraph"/>
        <w:numPr>
          <w:ilvl w:val="0"/>
          <w:numId w:val="19"/>
        </w:numPr>
        <w:spacing w:after="0" w:line="240" w:lineRule="auto"/>
        <w:contextualSpacing w:val="0"/>
        <w:rPr>
          <w:rFonts w:cstheme="minorHAnsi"/>
          <w:u w:val="single"/>
        </w:rPr>
      </w:pPr>
      <w:r w:rsidRPr="00BF72A4">
        <w:rPr>
          <w:rFonts w:cstheme="minorHAnsi"/>
        </w:rPr>
        <w:t>Measure and record resistance values for all battery or charging connections, where applicable.</w:t>
      </w:r>
    </w:p>
    <w:p w14:paraId="3347F6BE" w14:textId="77777777" w:rsidR="007E2A41" w:rsidRPr="00BF72A4" w:rsidRDefault="007E2A41" w:rsidP="00627574">
      <w:pPr>
        <w:spacing w:after="0"/>
        <w:rPr>
          <w:rFonts w:cstheme="minorHAnsi"/>
          <w:u w:val="single"/>
        </w:rPr>
      </w:pPr>
    </w:p>
    <w:p w14:paraId="6AD1B91A" w14:textId="77777777" w:rsidR="007E2A41" w:rsidRPr="00BF72A4" w:rsidRDefault="007E2A41" w:rsidP="00627574">
      <w:pPr>
        <w:spacing w:after="0"/>
        <w:rPr>
          <w:rFonts w:cstheme="minorHAnsi"/>
        </w:rPr>
      </w:pPr>
      <w:r w:rsidRPr="00BF72A4">
        <w:rPr>
          <w:rFonts w:cstheme="minorHAnsi"/>
          <w:u w:val="single"/>
        </w:rPr>
        <w:t>Single Tag Battery Replacement</w:t>
      </w:r>
    </w:p>
    <w:p w14:paraId="0AB711BC" w14:textId="77777777" w:rsidR="007E2A41" w:rsidRPr="00BF72A4" w:rsidRDefault="007E2A41" w:rsidP="00627574">
      <w:pPr>
        <w:pStyle w:val="ListParagraph"/>
        <w:numPr>
          <w:ilvl w:val="0"/>
          <w:numId w:val="20"/>
        </w:numPr>
        <w:spacing w:after="0" w:line="240" w:lineRule="auto"/>
        <w:contextualSpacing w:val="0"/>
        <w:rPr>
          <w:rFonts w:cstheme="minorHAnsi"/>
        </w:rPr>
      </w:pPr>
      <w:r w:rsidRPr="00BF72A4">
        <w:rPr>
          <w:rFonts w:cstheme="minorHAnsi"/>
        </w:rPr>
        <w:t xml:space="preserve">UCDH prefers to replace individual failed RTLS tag batteries rather than entire batches. A full battery replacement cycle for all applicable tags will be conducted every five years. </w:t>
      </w:r>
    </w:p>
    <w:p w14:paraId="3B3F130B" w14:textId="77777777" w:rsidR="00BF72A4" w:rsidRDefault="00BF72A4" w:rsidP="00627574">
      <w:pPr>
        <w:spacing w:after="0"/>
        <w:rPr>
          <w:rFonts w:cstheme="minorHAnsi"/>
          <w:b/>
          <w:bCs/>
        </w:rPr>
      </w:pPr>
    </w:p>
    <w:p w14:paraId="4B63CE38" w14:textId="0EC8750C" w:rsidR="007E2A41" w:rsidRPr="00BF72A4" w:rsidRDefault="007E2A41" w:rsidP="00627574">
      <w:pPr>
        <w:spacing w:after="0"/>
        <w:rPr>
          <w:rFonts w:cstheme="minorHAnsi"/>
          <w:b/>
          <w:bCs/>
        </w:rPr>
      </w:pPr>
      <w:r w:rsidRPr="00BF72A4">
        <w:rPr>
          <w:rFonts w:cstheme="minorHAnsi"/>
          <w:b/>
          <w:bCs/>
        </w:rPr>
        <w:t>Corrective Maintenance, Performed as Needed</w:t>
      </w:r>
    </w:p>
    <w:p w14:paraId="4EEB28B6" w14:textId="77777777" w:rsidR="007E2A41" w:rsidRPr="00BF72A4" w:rsidRDefault="007E2A41" w:rsidP="00627574">
      <w:pPr>
        <w:pStyle w:val="ListParagraph"/>
        <w:numPr>
          <w:ilvl w:val="0"/>
          <w:numId w:val="20"/>
        </w:numPr>
        <w:spacing w:after="0" w:line="240" w:lineRule="auto"/>
        <w:contextualSpacing w:val="0"/>
        <w:rPr>
          <w:rFonts w:cstheme="minorHAnsi"/>
        </w:rPr>
      </w:pPr>
      <w:r w:rsidRPr="00BF72A4">
        <w:rPr>
          <w:rFonts w:cstheme="minorHAnsi"/>
        </w:rPr>
        <w:t>Repair or replace damaged tag cradles, connectors, or mounting hardware as identified in inspection reports.</w:t>
      </w:r>
    </w:p>
    <w:p w14:paraId="2E85BD50" w14:textId="77777777" w:rsidR="007E2A41" w:rsidRPr="00BF72A4" w:rsidRDefault="007E2A41" w:rsidP="00627574">
      <w:pPr>
        <w:pStyle w:val="ListParagraph"/>
        <w:numPr>
          <w:ilvl w:val="0"/>
          <w:numId w:val="20"/>
        </w:numPr>
        <w:spacing w:after="0" w:line="240" w:lineRule="auto"/>
        <w:contextualSpacing w:val="0"/>
        <w:rPr>
          <w:rFonts w:cstheme="minorHAnsi"/>
        </w:rPr>
      </w:pPr>
      <w:r w:rsidRPr="00BF72A4">
        <w:rPr>
          <w:rFonts w:cstheme="minorHAnsi"/>
        </w:rPr>
        <w:t>Non-emergency issues (e.g., unresponsive tags, minor hardware faults) shall be scheduled with UC Davis Health for corrective action.</w:t>
      </w:r>
    </w:p>
    <w:p w14:paraId="5BBC6ED1" w14:textId="77777777" w:rsidR="007E2A41" w:rsidRPr="00BF72A4" w:rsidRDefault="007E2A41" w:rsidP="00627574">
      <w:pPr>
        <w:pStyle w:val="ListParagraph"/>
        <w:numPr>
          <w:ilvl w:val="0"/>
          <w:numId w:val="20"/>
        </w:numPr>
        <w:spacing w:after="0" w:line="240" w:lineRule="auto"/>
        <w:contextualSpacing w:val="0"/>
        <w:rPr>
          <w:rFonts w:cstheme="minorHAnsi"/>
        </w:rPr>
      </w:pPr>
      <w:r w:rsidRPr="00BF72A4">
        <w:rPr>
          <w:rFonts w:cstheme="minorHAnsi"/>
        </w:rPr>
        <w:t>All corrective maintenance items must be resolved within 72 hours of initiation.</w:t>
      </w:r>
    </w:p>
    <w:p w14:paraId="5CDCC1D8" w14:textId="77777777" w:rsidR="007E2A41" w:rsidRPr="000F67B1" w:rsidRDefault="007E2A41" w:rsidP="00694292">
      <w:pPr>
        <w:spacing w:after="0"/>
        <w:rPr>
          <w:b/>
          <w:bCs/>
        </w:rPr>
      </w:pPr>
    </w:p>
    <w:p w14:paraId="4E0A98F5" w14:textId="1B06DA6C" w:rsidR="00694292" w:rsidRDefault="00694292" w:rsidP="00694292">
      <w:pPr>
        <w:pStyle w:val="ListParagraph"/>
        <w:numPr>
          <w:ilvl w:val="0"/>
          <w:numId w:val="1"/>
        </w:numPr>
        <w:spacing w:after="0"/>
        <w:ind w:left="360"/>
        <w:rPr>
          <w:b/>
          <w:bCs/>
          <w:sz w:val="28"/>
          <w:szCs w:val="28"/>
        </w:rPr>
      </w:pPr>
      <w:r w:rsidRPr="000F67B1">
        <w:rPr>
          <w:b/>
          <w:bCs/>
          <w:sz w:val="28"/>
          <w:szCs w:val="28"/>
        </w:rPr>
        <w:t>UC Obligations</w:t>
      </w:r>
    </w:p>
    <w:p w14:paraId="68BBCFFC" w14:textId="77777777" w:rsidR="00094F80" w:rsidRDefault="00094F80" w:rsidP="00094F80">
      <w:pPr>
        <w:spacing w:after="0"/>
      </w:pPr>
    </w:p>
    <w:p w14:paraId="52D074CC" w14:textId="1635F08F" w:rsidR="00094F80" w:rsidRPr="00094F80" w:rsidRDefault="00094F80" w:rsidP="00094F80">
      <w:pPr>
        <w:spacing w:after="0"/>
        <w:ind w:left="360"/>
      </w:pPr>
      <w:r w:rsidRPr="00E07DEE">
        <w:t>[</w:t>
      </w:r>
      <w:r w:rsidRPr="00094F80">
        <w:rPr>
          <w:color w:val="FF0000"/>
        </w:rPr>
        <w:t xml:space="preserve">Enter </w:t>
      </w:r>
      <w:r>
        <w:rPr>
          <w:color w:val="FF0000"/>
        </w:rPr>
        <w:t>any UC Obligations here</w:t>
      </w:r>
      <w:r>
        <w:t>]</w:t>
      </w:r>
      <w:r w:rsidR="007A1B84">
        <w:t>.</w:t>
      </w:r>
    </w:p>
    <w:p w14:paraId="079AD6C9" w14:textId="77777777" w:rsidR="00694292" w:rsidRPr="000F67B1" w:rsidRDefault="00694292" w:rsidP="00694292">
      <w:pPr>
        <w:spacing w:after="0"/>
        <w:rPr>
          <w:b/>
          <w:bCs/>
        </w:rPr>
      </w:pPr>
    </w:p>
    <w:p w14:paraId="08E7487F" w14:textId="77777777" w:rsidR="00094F80" w:rsidRDefault="00694292" w:rsidP="00694292">
      <w:pPr>
        <w:pStyle w:val="ListParagraph"/>
        <w:numPr>
          <w:ilvl w:val="0"/>
          <w:numId w:val="1"/>
        </w:numPr>
        <w:spacing w:after="0"/>
        <w:ind w:left="360"/>
        <w:rPr>
          <w:b/>
          <w:bCs/>
          <w:sz w:val="28"/>
          <w:szCs w:val="28"/>
        </w:rPr>
      </w:pPr>
      <w:r w:rsidRPr="000F67B1">
        <w:rPr>
          <w:b/>
          <w:bCs/>
          <w:sz w:val="28"/>
          <w:szCs w:val="28"/>
        </w:rPr>
        <w:t>Place(s) of Performance</w:t>
      </w:r>
    </w:p>
    <w:p w14:paraId="79D0C19A" w14:textId="77777777" w:rsidR="00094F80" w:rsidRDefault="00094F80" w:rsidP="00094F80">
      <w:pPr>
        <w:spacing w:after="0"/>
        <w:ind w:left="360"/>
        <w:rPr>
          <w:b/>
          <w:bCs/>
          <w:sz w:val="28"/>
          <w:szCs w:val="28"/>
        </w:rPr>
      </w:pPr>
    </w:p>
    <w:p w14:paraId="232F588F" w14:textId="409C128F" w:rsidR="00094F80" w:rsidRPr="00094F80" w:rsidRDefault="007E2A41" w:rsidP="00094F80">
      <w:pPr>
        <w:spacing w:after="0"/>
        <w:ind w:left="360"/>
      </w:pPr>
      <w:r>
        <w:t xml:space="preserve">Supplier to provide </w:t>
      </w:r>
      <w:r w:rsidR="00627574">
        <w:t>services</w:t>
      </w:r>
      <w:r>
        <w:t xml:space="preserve"> onsit</w:t>
      </w:r>
      <w:r w:rsidR="00627574">
        <w:t>e.</w:t>
      </w:r>
    </w:p>
    <w:p w14:paraId="78962D88" w14:textId="77777777" w:rsidR="00694292" w:rsidRPr="000F67B1" w:rsidRDefault="00694292" w:rsidP="00694292">
      <w:pPr>
        <w:spacing w:after="0"/>
      </w:pPr>
    </w:p>
    <w:p w14:paraId="645DCA48" w14:textId="2BD24BF3" w:rsidR="00694292" w:rsidRPr="000F67B1" w:rsidRDefault="00694292" w:rsidP="00694292">
      <w:pPr>
        <w:pStyle w:val="ListParagraph"/>
        <w:numPr>
          <w:ilvl w:val="0"/>
          <w:numId w:val="1"/>
        </w:numPr>
        <w:spacing w:after="0"/>
        <w:ind w:left="360"/>
        <w:rPr>
          <w:b/>
          <w:bCs/>
          <w:sz w:val="28"/>
          <w:szCs w:val="28"/>
        </w:rPr>
      </w:pPr>
      <w:r w:rsidRPr="000F67B1">
        <w:rPr>
          <w:b/>
          <w:bCs/>
          <w:sz w:val="28"/>
          <w:szCs w:val="28"/>
        </w:rPr>
        <w:t>Key Personnel</w:t>
      </w:r>
    </w:p>
    <w:p w14:paraId="3DB876C1" w14:textId="77777777" w:rsidR="00884586" w:rsidRPr="00884586" w:rsidRDefault="00884586" w:rsidP="00884586">
      <w:pPr>
        <w:spacing w:after="0"/>
        <w:rPr>
          <w:b/>
          <w:bCs/>
        </w:rPr>
      </w:pPr>
    </w:p>
    <w:p w14:paraId="55537810" w14:textId="77777777" w:rsidR="00694292" w:rsidRDefault="00694292" w:rsidP="00694292">
      <w:pPr>
        <w:spacing w:after="0"/>
        <w:ind w:left="360"/>
      </w:pPr>
      <w:r>
        <w:t xml:space="preserve">Supplier’s Account Manager is listed below, is subject to UC approval, and has overall responsibility for managing the UC/Supplier relationship:  </w:t>
      </w:r>
    </w:p>
    <w:p w14:paraId="7E31F120" w14:textId="77777777" w:rsidR="00694292" w:rsidRDefault="00694292" w:rsidP="00694292">
      <w:pPr>
        <w:spacing w:after="0"/>
        <w:ind w:left="360"/>
      </w:pPr>
    </w:p>
    <w:tbl>
      <w:tblPr>
        <w:tblStyle w:val="TableGrid"/>
        <w:tblW w:w="0" w:type="auto"/>
        <w:jc w:val="center"/>
        <w:tblLook w:val="04A0" w:firstRow="1" w:lastRow="0" w:firstColumn="1" w:lastColumn="0" w:noHBand="0" w:noVBand="1"/>
      </w:tblPr>
      <w:tblGrid>
        <w:gridCol w:w="1345"/>
        <w:gridCol w:w="5310"/>
      </w:tblGrid>
      <w:tr w:rsidR="00694292" w14:paraId="31A62E8C" w14:textId="77777777" w:rsidTr="00BD328E">
        <w:trPr>
          <w:jc w:val="center"/>
        </w:trPr>
        <w:tc>
          <w:tcPr>
            <w:tcW w:w="1345" w:type="dxa"/>
          </w:tcPr>
          <w:p w14:paraId="5CFC475E" w14:textId="77777777" w:rsidR="00694292" w:rsidRDefault="00694292" w:rsidP="00BD328E">
            <w:r>
              <w:t>Name</w:t>
            </w:r>
          </w:p>
        </w:tc>
        <w:tc>
          <w:tcPr>
            <w:tcW w:w="5310" w:type="dxa"/>
          </w:tcPr>
          <w:p w14:paraId="554ACCF8" w14:textId="66DD68A4" w:rsidR="00694292" w:rsidRDefault="00694292" w:rsidP="00BD328E"/>
        </w:tc>
      </w:tr>
      <w:tr w:rsidR="00694292" w14:paraId="207CAACF" w14:textId="77777777" w:rsidTr="00BD328E">
        <w:trPr>
          <w:jc w:val="center"/>
        </w:trPr>
        <w:tc>
          <w:tcPr>
            <w:tcW w:w="1345" w:type="dxa"/>
          </w:tcPr>
          <w:p w14:paraId="4F546C47" w14:textId="77777777" w:rsidR="00694292" w:rsidRDefault="00694292" w:rsidP="00BD328E">
            <w:r>
              <w:t>Phone</w:t>
            </w:r>
          </w:p>
        </w:tc>
        <w:tc>
          <w:tcPr>
            <w:tcW w:w="5310" w:type="dxa"/>
          </w:tcPr>
          <w:p w14:paraId="74CABB34" w14:textId="77777777" w:rsidR="00694292" w:rsidRDefault="00694292" w:rsidP="00BD328E"/>
        </w:tc>
      </w:tr>
      <w:tr w:rsidR="00694292" w14:paraId="393E1E99" w14:textId="77777777" w:rsidTr="00BD328E">
        <w:trPr>
          <w:jc w:val="center"/>
        </w:trPr>
        <w:tc>
          <w:tcPr>
            <w:tcW w:w="1345" w:type="dxa"/>
          </w:tcPr>
          <w:p w14:paraId="69B196D9" w14:textId="77777777" w:rsidR="00694292" w:rsidRDefault="00694292" w:rsidP="00BD328E">
            <w:r>
              <w:t>Email</w:t>
            </w:r>
          </w:p>
        </w:tc>
        <w:tc>
          <w:tcPr>
            <w:tcW w:w="5310" w:type="dxa"/>
          </w:tcPr>
          <w:p w14:paraId="5CF4DFE4" w14:textId="5DA25DE5" w:rsidR="00694292" w:rsidRDefault="00694292" w:rsidP="00BD328E"/>
        </w:tc>
      </w:tr>
      <w:tr w:rsidR="00694292" w14:paraId="3189D7FD" w14:textId="77777777" w:rsidTr="00BD328E">
        <w:trPr>
          <w:jc w:val="center"/>
        </w:trPr>
        <w:tc>
          <w:tcPr>
            <w:tcW w:w="1345" w:type="dxa"/>
          </w:tcPr>
          <w:p w14:paraId="1F289539" w14:textId="77777777" w:rsidR="00694292" w:rsidRDefault="00694292" w:rsidP="00BD328E">
            <w:r>
              <w:t>Address</w:t>
            </w:r>
          </w:p>
        </w:tc>
        <w:tc>
          <w:tcPr>
            <w:tcW w:w="5310" w:type="dxa"/>
          </w:tcPr>
          <w:p w14:paraId="72F163AD" w14:textId="77777777" w:rsidR="00694292" w:rsidRDefault="00694292" w:rsidP="00BD328E"/>
        </w:tc>
      </w:tr>
    </w:tbl>
    <w:p w14:paraId="102FCD5E" w14:textId="77777777" w:rsidR="00694292" w:rsidRDefault="00694292" w:rsidP="00694292">
      <w:pPr>
        <w:spacing w:after="0"/>
        <w:ind w:left="360"/>
      </w:pPr>
    </w:p>
    <w:p w14:paraId="143EE353" w14:textId="77777777" w:rsidR="00DD7915" w:rsidRDefault="00DD7915" w:rsidP="00694292">
      <w:pPr>
        <w:spacing w:after="0"/>
        <w:ind w:left="360"/>
      </w:pPr>
    </w:p>
    <w:p w14:paraId="14E65B6E" w14:textId="745C4E90" w:rsidR="00694292" w:rsidRDefault="00694292" w:rsidP="00694292">
      <w:pPr>
        <w:spacing w:after="0"/>
        <w:ind w:left="360"/>
      </w:pPr>
      <w:r>
        <w:t xml:space="preserve">UC’s Project Manager, responsible for acceptance/rejection of project results/deliverables, is:  </w:t>
      </w:r>
    </w:p>
    <w:p w14:paraId="644E3AFD" w14:textId="77777777" w:rsidR="00694292" w:rsidRDefault="00694292" w:rsidP="00694292">
      <w:pPr>
        <w:spacing w:after="0"/>
        <w:ind w:left="360"/>
      </w:pPr>
    </w:p>
    <w:tbl>
      <w:tblPr>
        <w:tblStyle w:val="TableGrid"/>
        <w:tblW w:w="0" w:type="auto"/>
        <w:jc w:val="center"/>
        <w:tblLook w:val="04A0" w:firstRow="1" w:lastRow="0" w:firstColumn="1" w:lastColumn="0" w:noHBand="0" w:noVBand="1"/>
      </w:tblPr>
      <w:tblGrid>
        <w:gridCol w:w="1345"/>
        <w:gridCol w:w="5310"/>
      </w:tblGrid>
      <w:tr w:rsidR="00694292" w14:paraId="0B158A77" w14:textId="77777777" w:rsidTr="00BD328E">
        <w:trPr>
          <w:jc w:val="center"/>
        </w:trPr>
        <w:tc>
          <w:tcPr>
            <w:tcW w:w="1345" w:type="dxa"/>
          </w:tcPr>
          <w:p w14:paraId="2839E64F" w14:textId="77777777" w:rsidR="00694292" w:rsidRDefault="00694292" w:rsidP="00BD328E">
            <w:r>
              <w:t>Name</w:t>
            </w:r>
          </w:p>
        </w:tc>
        <w:tc>
          <w:tcPr>
            <w:tcW w:w="5310" w:type="dxa"/>
          </w:tcPr>
          <w:p w14:paraId="50453BD7" w14:textId="77777777" w:rsidR="00694292" w:rsidRDefault="00694292" w:rsidP="00BD328E"/>
        </w:tc>
      </w:tr>
      <w:tr w:rsidR="00694292" w14:paraId="1CA79A15" w14:textId="77777777" w:rsidTr="00BD328E">
        <w:trPr>
          <w:jc w:val="center"/>
        </w:trPr>
        <w:tc>
          <w:tcPr>
            <w:tcW w:w="1345" w:type="dxa"/>
          </w:tcPr>
          <w:p w14:paraId="546DA529" w14:textId="77777777" w:rsidR="00694292" w:rsidRDefault="00694292" w:rsidP="00BD328E">
            <w:r>
              <w:t>Phone</w:t>
            </w:r>
          </w:p>
        </w:tc>
        <w:tc>
          <w:tcPr>
            <w:tcW w:w="5310" w:type="dxa"/>
          </w:tcPr>
          <w:p w14:paraId="0D65FD00" w14:textId="77777777" w:rsidR="00694292" w:rsidRDefault="00694292" w:rsidP="00BD328E"/>
        </w:tc>
      </w:tr>
      <w:tr w:rsidR="00694292" w14:paraId="1EB6937F" w14:textId="77777777" w:rsidTr="00BD328E">
        <w:trPr>
          <w:jc w:val="center"/>
        </w:trPr>
        <w:tc>
          <w:tcPr>
            <w:tcW w:w="1345" w:type="dxa"/>
          </w:tcPr>
          <w:p w14:paraId="64CECA21" w14:textId="77777777" w:rsidR="00694292" w:rsidRDefault="00694292" w:rsidP="00BD328E">
            <w:r>
              <w:lastRenderedPageBreak/>
              <w:t>Email</w:t>
            </w:r>
          </w:p>
        </w:tc>
        <w:tc>
          <w:tcPr>
            <w:tcW w:w="5310" w:type="dxa"/>
          </w:tcPr>
          <w:p w14:paraId="6C2D3E29" w14:textId="77777777" w:rsidR="00694292" w:rsidRDefault="00694292" w:rsidP="00BD328E"/>
        </w:tc>
      </w:tr>
      <w:tr w:rsidR="00694292" w14:paraId="481E6B38" w14:textId="77777777" w:rsidTr="00BD328E">
        <w:trPr>
          <w:jc w:val="center"/>
        </w:trPr>
        <w:tc>
          <w:tcPr>
            <w:tcW w:w="1345" w:type="dxa"/>
          </w:tcPr>
          <w:p w14:paraId="5D45387D" w14:textId="77777777" w:rsidR="00694292" w:rsidRDefault="00694292" w:rsidP="00BD328E">
            <w:r>
              <w:t>Address</w:t>
            </w:r>
          </w:p>
        </w:tc>
        <w:tc>
          <w:tcPr>
            <w:tcW w:w="5310" w:type="dxa"/>
          </w:tcPr>
          <w:p w14:paraId="43950CF2" w14:textId="77777777" w:rsidR="00694292" w:rsidRDefault="00694292" w:rsidP="00BD328E"/>
        </w:tc>
      </w:tr>
    </w:tbl>
    <w:p w14:paraId="0E43F0D1" w14:textId="77777777" w:rsidR="003073D1" w:rsidRDefault="003073D1" w:rsidP="00884586">
      <w:pPr>
        <w:rPr>
          <w:b/>
          <w:bCs/>
        </w:rPr>
      </w:pPr>
    </w:p>
    <w:p w14:paraId="3FA7CA4C" w14:textId="763AB73B" w:rsidR="00694292" w:rsidRPr="008F3B7C" w:rsidRDefault="00694292" w:rsidP="00694292">
      <w:pPr>
        <w:pStyle w:val="ListParagraph"/>
        <w:numPr>
          <w:ilvl w:val="0"/>
          <w:numId w:val="1"/>
        </w:numPr>
        <w:spacing w:after="0"/>
        <w:ind w:left="360"/>
        <w:rPr>
          <w:b/>
          <w:bCs/>
          <w:sz w:val="28"/>
          <w:szCs w:val="28"/>
        </w:rPr>
      </w:pPr>
      <w:r w:rsidRPr="008F3B7C">
        <w:rPr>
          <w:b/>
          <w:bCs/>
          <w:sz w:val="28"/>
          <w:szCs w:val="28"/>
        </w:rPr>
        <w:t xml:space="preserve">Reporting Requirements </w:t>
      </w:r>
    </w:p>
    <w:p w14:paraId="0D4CCB38" w14:textId="77777777" w:rsidR="00BE3F4E" w:rsidRDefault="00BE3F4E" w:rsidP="00694292">
      <w:pPr>
        <w:pStyle w:val="ListParagraph"/>
        <w:spacing w:after="0"/>
        <w:ind w:left="360"/>
      </w:pPr>
    </w:p>
    <w:p w14:paraId="1BCD902D" w14:textId="7E513AE1" w:rsidR="00694292" w:rsidRPr="00694292" w:rsidRDefault="00694292" w:rsidP="00694292">
      <w:pPr>
        <w:pStyle w:val="ListParagraph"/>
        <w:spacing w:after="0"/>
        <w:ind w:left="360"/>
        <w:rPr>
          <w:b/>
          <w:bCs/>
        </w:rPr>
      </w:pPr>
      <w:r>
        <w:t>Supplier agrees to provide other reports as reasonably requested by UC during the Term of the Agreement and any extension(s) to the Term at no additional cost to UC.</w:t>
      </w:r>
    </w:p>
    <w:p w14:paraId="7E65A08F" w14:textId="77777777" w:rsidR="00694292" w:rsidRPr="00694292" w:rsidRDefault="00694292" w:rsidP="00694292">
      <w:pPr>
        <w:pStyle w:val="ListParagraph"/>
        <w:spacing w:after="0"/>
        <w:ind w:left="360"/>
        <w:rPr>
          <w:b/>
          <w:bCs/>
        </w:rPr>
      </w:pPr>
    </w:p>
    <w:p w14:paraId="0BD640FD" w14:textId="4FBD12D6" w:rsidR="00694292" w:rsidRPr="008F3B7C" w:rsidRDefault="00694292" w:rsidP="008F3B7C">
      <w:pPr>
        <w:pStyle w:val="ListParagraph"/>
        <w:numPr>
          <w:ilvl w:val="0"/>
          <w:numId w:val="1"/>
        </w:numPr>
        <w:spacing w:after="0"/>
        <w:ind w:left="360"/>
        <w:rPr>
          <w:b/>
          <w:bCs/>
          <w:sz w:val="28"/>
          <w:szCs w:val="28"/>
        </w:rPr>
      </w:pPr>
      <w:r w:rsidRPr="008F3B7C">
        <w:rPr>
          <w:b/>
          <w:bCs/>
          <w:sz w:val="28"/>
          <w:szCs w:val="28"/>
        </w:rPr>
        <w:t>Assumptions</w:t>
      </w:r>
    </w:p>
    <w:p w14:paraId="2AB2103D" w14:textId="77777777" w:rsidR="00BE3F4E" w:rsidRDefault="00BE3F4E" w:rsidP="008F3B7C">
      <w:pPr>
        <w:pStyle w:val="ListParagraph"/>
        <w:spacing w:after="0"/>
        <w:ind w:left="360"/>
      </w:pPr>
    </w:p>
    <w:p w14:paraId="5DC3AA65" w14:textId="460E2203" w:rsidR="003073D1" w:rsidRDefault="003073D1" w:rsidP="003073D1">
      <w:pPr>
        <w:pStyle w:val="ListParagraph"/>
        <w:spacing w:after="0"/>
        <w:ind w:left="360"/>
      </w:pPr>
      <w:r>
        <w:t>The following items are included within the scope of Services to be provided under this SOW:</w:t>
      </w:r>
    </w:p>
    <w:p w14:paraId="366CDBAE" w14:textId="4ED79B83" w:rsidR="003073D1" w:rsidRDefault="003073D1" w:rsidP="003073D1">
      <w:pPr>
        <w:pStyle w:val="ListParagraph"/>
        <w:numPr>
          <w:ilvl w:val="0"/>
          <w:numId w:val="11"/>
        </w:numPr>
        <w:spacing w:after="0"/>
      </w:pPr>
      <w:r>
        <w:t>Assigned personnel will have the necessary and required technical expertise with each task.</w:t>
      </w:r>
    </w:p>
    <w:p w14:paraId="093466C6" w14:textId="0A6D68FC" w:rsidR="003073D1" w:rsidRDefault="003073D1" w:rsidP="003073D1">
      <w:pPr>
        <w:pStyle w:val="ListParagraph"/>
        <w:numPr>
          <w:ilvl w:val="0"/>
          <w:numId w:val="11"/>
        </w:numPr>
        <w:spacing w:after="0"/>
      </w:pPr>
      <w:r>
        <w:t>Assigned personnel will work in partnership with UCD Staff.</w:t>
      </w:r>
    </w:p>
    <w:p w14:paraId="20A3CDFE" w14:textId="77777777" w:rsidR="007E2A41" w:rsidRDefault="003073D1" w:rsidP="007E2A41">
      <w:pPr>
        <w:pStyle w:val="ListParagraph"/>
        <w:numPr>
          <w:ilvl w:val="0"/>
          <w:numId w:val="11"/>
        </w:numPr>
        <w:spacing w:after="0"/>
      </w:pPr>
      <w:r>
        <w:t>Right to dismiss due to resource performance issues.</w:t>
      </w:r>
    </w:p>
    <w:p w14:paraId="4E52F1EE" w14:textId="65845452" w:rsidR="008F3B7C" w:rsidRDefault="007E2A41" w:rsidP="007E2A41">
      <w:pPr>
        <w:pStyle w:val="ListParagraph"/>
        <w:numPr>
          <w:ilvl w:val="0"/>
          <w:numId w:val="11"/>
        </w:numPr>
        <w:spacing w:after="0"/>
      </w:pPr>
      <w:r>
        <w:t>All certification documentation must be uploaded and maintained within the software platform.</w:t>
      </w:r>
    </w:p>
    <w:p w14:paraId="60EC3127" w14:textId="6026860C" w:rsidR="007E2A41" w:rsidRDefault="007E2A41" w:rsidP="007E2A41">
      <w:pPr>
        <w:pStyle w:val="ListParagraph"/>
        <w:numPr>
          <w:ilvl w:val="0"/>
          <w:numId w:val="11"/>
        </w:numPr>
        <w:spacing w:after="0"/>
      </w:pPr>
      <w:r>
        <w:t>The certifications and batteries required shall be in accordance with the manufacturer’s operations and maintenance manual, as well as any other applicable documentation</w:t>
      </w:r>
    </w:p>
    <w:p w14:paraId="0A2BA12C" w14:textId="2B87F60D" w:rsidR="007E2A41" w:rsidRDefault="007E2A41" w:rsidP="007E2A41">
      <w:pPr>
        <w:pStyle w:val="ListParagraph"/>
        <w:numPr>
          <w:ilvl w:val="0"/>
          <w:numId w:val="11"/>
        </w:numPr>
        <w:spacing w:after="0"/>
      </w:pPr>
      <w:r>
        <w:t>The annual maintenance of the RFID system should include all associated equipment of the units. This includes cradles, batteries for tags, software updates, and NIST certifications for both 1-point and 3-point devices</w:t>
      </w:r>
    </w:p>
    <w:p w14:paraId="2C2F8CD1" w14:textId="58A723D2" w:rsidR="00627574" w:rsidRDefault="00627574" w:rsidP="007E2A41">
      <w:pPr>
        <w:pStyle w:val="ListParagraph"/>
        <w:numPr>
          <w:ilvl w:val="0"/>
          <w:numId w:val="11"/>
        </w:numPr>
        <w:spacing w:after="0"/>
      </w:pPr>
      <w:r>
        <w:t xml:space="preserve">Supplier to provide list of assigned personnel prior to execution of services to provide UCDH Staff opportunity to prepare any badges, VPN access, </w:t>
      </w:r>
      <w:proofErr w:type="spellStart"/>
      <w:r>
        <w:t>MobileView</w:t>
      </w:r>
      <w:proofErr w:type="spellEnd"/>
      <w:r>
        <w:t xml:space="preserve"> access, etc. for any onsite services</w:t>
      </w:r>
    </w:p>
    <w:p w14:paraId="2C493E93" w14:textId="7CEDAEED" w:rsidR="00627574" w:rsidRDefault="00627574" w:rsidP="007E2A41">
      <w:pPr>
        <w:pStyle w:val="ListParagraph"/>
        <w:numPr>
          <w:ilvl w:val="0"/>
          <w:numId w:val="11"/>
        </w:numPr>
        <w:spacing w:after="0"/>
      </w:pPr>
      <w:r>
        <w:t>UCDH Staff and Supplier to schedule any onsite services two weeks in advance to ensure necessary onboarding requirements are completed before assigned personnel arrive onsite at the specified service location.</w:t>
      </w:r>
    </w:p>
    <w:p w14:paraId="3830D911" w14:textId="22DD3415" w:rsidR="007E2A41" w:rsidRPr="00E07DEE" w:rsidRDefault="007E2A41" w:rsidP="007E2A41">
      <w:pPr>
        <w:pStyle w:val="ListParagraph"/>
        <w:spacing w:after="0"/>
        <w:ind w:left="360"/>
      </w:pPr>
      <w:r>
        <w:t xml:space="preserve">Preventive Maintenance Support to include: </w:t>
      </w:r>
    </w:p>
    <w:p w14:paraId="45042F8D" w14:textId="77777777" w:rsidR="007E2A41" w:rsidRDefault="007E2A41" w:rsidP="007E2A41">
      <w:pPr>
        <w:pStyle w:val="ListParagraph"/>
        <w:numPr>
          <w:ilvl w:val="0"/>
          <w:numId w:val="11"/>
        </w:numPr>
        <w:spacing w:after="0"/>
      </w:pPr>
      <w:r>
        <w:t xml:space="preserve">Remote assistance must be available five days a week, and onsite recalibration is required as part of the recalibration service. </w:t>
      </w:r>
    </w:p>
    <w:p w14:paraId="4CA10DE9" w14:textId="77777777" w:rsidR="007E2A41" w:rsidRDefault="007E2A41" w:rsidP="007E2A41">
      <w:pPr>
        <w:pStyle w:val="ListParagraph"/>
        <w:numPr>
          <w:ilvl w:val="0"/>
          <w:numId w:val="11"/>
        </w:numPr>
        <w:spacing w:after="0"/>
      </w:pPr>
      <w:r>
        <w:t xml:space="preserve">Resolution of incidents within 72 hours. </w:t>
      </w:r>
    </w:p>
    <w:p w14:paraId="599F8DBE" w14:textId="77777777" w:rsidR="007E2A41" w:rsidRDefault="007E2A41" w:rsidP="007E2A41">
      <w:pPr>
        <w:pStyle w:val="ListParagraph"/>
        <w:numPr>
          <w:ilvl w:val="0"/>
          <w:numId w:val="11"/>
        </w:numPr>
        <w:spacing w:after="0"/>
      </w:pPr>
      <w:r>
        <w:t>Includes 100% batteries (for all tags)</w:t>
      </w:r>
    </w:p>
    <w:p w14:paraId="590D93A7" w14:textId="77777777" w:rsidR="007E2A41" w:rsidRDefault="007E2A41" w:rsidP="007E2A41">
      <w:pPr>
        <w:pStyle w:val="ListParagraph"/>
        <w:numPr>
          <w:ilvl w:val="0"/>
          <w:numId w:val="11"/>
        </w:numPr>
        <w:spacing w:after="0"/>
      </w:pPr>
      <w:r>
        <w:t xml:space="preserve">Includes Semi-Annual and Annual System Preventive Maintenance Service scheduled by the customer between 8am-5pm, Monday-Friday (excluding national holidays). </w:t>
      </w:r>
    </w:p>
    <w:p w14:paraId="78E66181" w14:textId="77777777" w:rsidR="007E2A41" w:rsidRDefault="007E2A41" w:rsidP="007E2A41">
      <w:pPr>
        <w:pStyle w:val="ListParagraph"/>
        <w:numPr>
          <w:ilvl w:val="0"/>
          <w:numId w:val="11"/>
        </w:numPr>
        <w:spacing w:after="0"/>
      </w:pPr>
      <w:r>
        <w:t xml:space="preserve">Includes 100% labor and travel coverage. </w:t>
      </w:r>
    </w:p>
    <w:p w14:paraId="0B8CEB70" w14:textId="579EBE56" w:rsidR="007E2A41" w:rsidRDefault="007E2A41" w:rsidP="007E2A41">
      <w:pPr>
        <w:pStyle w:val="ListParagraph"/>
        <w:numPr>
          <w:ilvl w:val="0"/>
          <w:numId w:val="11"/>
        </w:numPr>
        <w:spacing w:after="0"/>
      </w:pPr>
      <w:r>
        <w:t>Performed by RTLS vendor</w:t>
      </w:r>
    </w:p>
    <w:p w14:paraId="368B11A1" w14:textId="77777777" w:rsidR="007E2A41" w:rsidRPr="007E2A41" w:rsidRDefault="007E2A41" w:rsidP="007E2A41">
      <w:pPr>
        <w:pStyle w:val="ListParagraph"/>
        <w:spacing w:after="0"/>
        <w:ind w:left="1080"/>
      </w:pPr>
    </w:p>
    <w:p w14:paraId="0E7078C8" w14:textId="4A3A872E" w:rsidR="00694292" w:rsidRDefault="00694292" w:rsidP="00694292">
      <w:pPr>
        <w:pStyle w:val="ListParagraph"/>
        <w:numPr>
          <w:ilvl w:val="0"/>
          <w:numId w:val="1"/>
        </w:numPr>
        <w:spacing w:after="0"/>
        <w:ind w:left="360"/>
        <w:rPr>
          <w:b/>
          <w:bCs/>
          <w:sz w:val="28"/>
          <w:szCs w:val="28"/>
        </w:rPr>
      </w:pPr>
      <w:r w:rsidRPr="008F3B7C">
        <w:rPr>
          <w:b/>
          <w:bCs/>
          <w:sz w:val="28"/>
          <w:szCs w:val="28"/>
        </w:rPr>
        <w:t>Service Level Agreement</w:t>
      </w:r>
    </w:p>
    <w:p w14:paraId="4260D77D" w14:textId="77777777" w:rsidR="00884586" w:rsidRPr="00884586" w:rsidRDefault="00884586" w:rsidP="00884586">
      <w:pPr>
        <w:pStyle w:val="ListParagraph"/>
        <w:spacing w:after="0"/>
        <w:ind w:left="360"/>
        <w:rPr>
          <w:b/>
          <w:bCs/>
        </w:rPr>
      </w:pPr>
    </w:p>
    <w:p w14:paraId="01987968" w14:textId="77777777" w:rsidR="008F3B7C" w:rsidRPr="008F3B7C" w:rsidRDefault="008F3B7C" w:rsidP="008F3B7C">
      <w:pPr>
        <w:pStyle w:val="ListParagraph"/>
        <w:spacing w:after="0"/>
        <w:ind w:left="360"/>
      </w:pPr>
      <w:r w:rsidRPr="008F3B7C">
        <w:t>During the Term of the Agreement, and any extension(s) of the Term, Supplier will provide the following minimum service standards:</w:t>
      </w:r>
    </w:p>
    <w:p w14:paraId="51764BBE" w14:textId="77777777" w:rsidR="008F3B7C" w:rsidRPr="008F3B7C" w:rsidRDefault="008F3B7C" w:rsidP="008F3B7C">
      <w:pPr>
        <w:pStyle w:val="ListParagraph"/>
        <w:spacing w:after="0"/>
        <w:ind w:left="360"/>
      </w:pPr>
    </w:p>
    <w:p w14:paraId="4244A45F" w14:textId="77777777" w:rsidR="008F3B7C" w:rsidRPr="008F3B7C" w:rsidRDefault="008F3B7C" w:rsidP="008F3B7C">
      <w:pPr>
        <w:pStyle w:val="ListParagraph"/>
        <w:spacing w:after="0"/>
        <w:ind w:left="360"/>
      </w:pPr>
      <w:r w:rsidRPr="008F3B7C">
        <w:t>Invoice/billing accuracy</w:t>
      </w:r>
      <w:r w:rsidRPr="008F3B7C">
        <w:tab/>
        <w:t xml:space="preserve"> </w:t>
      </w:r>
      <w:r w:rsidRPr="008F3B7C">
        <w:tab/>
        <w:t xml:space="preserve"> -98%</w:t>
      </w:r>
    </w:p>
    <w:p w14:paraId="5E62A87A" w14:textId="77777777" w:rsidR="008F3B7C" w:rsidRPr="008F3B7C" w:rsidRDefault="008F3B7C" w:rsidP="008F3B7C">
      <w:pPr>
        <w:pStyle w:val="ListParagraph"/>
        <w:spacing w:after="0"/>
        <w:ind w:left="360"/>
      </w:pPr>
      <w:r w:rsidRPr="008F3B7C">
        <w:lastRenderedPageBreak/>
        <w:t>Customer service satisfaction</w:t>
      </w:r>
      <w:r w:rsidRPr="008F3B7C">
        <w:tab/>
        <w:t xml:space="preserve"> -98%</w:t>
      </w:r>
    </w:p>
    <w:p w14:paraId="09E6339B" w14:textId="77777777" w:rsidR="008F3B7C" w:rsidRPr="008F3B7C" w:rsidRDefault="008F3B7C" w:rsidP="008F3B7C">
      <w:pPr>
        <w:pStyle w:val="ListParagraph"/>
        <w:spacing w:after="0"/>
        <w:ind w:left="360"/>
      </w:pPr>
    </w:p>
    <w:p w14:paraId="2E91B22B" w14:textId="0EF6DCAC" w:rsidR="00694292" w:rsidRDefault="008F3B7C" w:rsidP="00884586">
      <w:pPr>
        <w:pStyle w:val="ListParagraph"/>
        <w:spacing w:after="0"/>
        <w:ind w:left="360"/>
      </w:pPr>
      <w:r w:rsidRPr="008F3B7C">
        <w:t xml:space="preserve">The minimum service standards set forth above recognize that occasional errors are likely; however, Supplier further agrees to use its best efforts to achieve 100% of service levels.  Should the service levels fall below the minimum </w:t>
      </w:r>
      <w:proofErr w:type="gramStart"/>
      <w:r w:rsidRPr="008F3B7C">
        <w:t>standards</w:t>
      </w:r>
      <w:proofErr w:type="gramEnd"/>
      <w:r w:rsidRPr="008F3B7C">
        <w:t xml:space="preserve"> and Supplier does not take corrective action within fourteen (14) days following UC written notification, UC reserves the right to terminate the Agreement immediately.</w:t>
      </w:r>
    </w:p>
    <w:p w14:paraId="2F7C747F" w14:textId="77777777" w:rsidR="00884586" w:rsidRPr="00884586" w:rsidRDefault="00884586" w:rsidP="00884586">
      <w:pPr>
        <w:pStyle w:val="ListParagraph"/>
        <w:spacing w:after="0"/>
        <w:ind w:left="360"/>
      </w:pPr>
    </w:p>
    <w:p w14:paraId="0F5442C1" w14:textId="4A1F4D5C" w:rsidR="00694292" w:rsidRPr="000F67B1" w:rsidRDefault="008F3B7C" w:rsidP="00694292">
      <w:pPr>
        <w:pStyle w:val="ListParagraph"/>
        <w:numPr>
          <w:ilvl w:val="0"/>
          <w:numId w:val="1"/>
        </w:numPr>
        <w:spacing w:after="0"/>
        <w:ind w:left="360"/>
        <w:rPr>
          <w:b/>
          <w:bCs/>
          <w:sz w:val="28"/>
          <w:szCs w:val="28"/>
        </w:rPr>
      </w:pPr>
      <w:r w:rsidRPr="008F3B7C">
        <w:rPr>
          <w:b/>
          <w:bCs/>
          <w:sz w:val="28"/>
          <w:szCs w:val="28"/>
        </w:rPr>
        <w:t xml:space="preserve"> </w:t>
      </w:r>
      <w:r w:rsidR="00694292" w:rsidRPr="000F67B1">
        <w:rPr>
          <w:b/>
          <w:bCs/>
          <w:sz w:val="28"/>
          <w:szCs w:val="28"/>
        </w:rPr>
        <w:t>Pricing, Invoicing Method, and Settlement Method and Terms</w:t>
      </w:r>
    </w:p>
    <w:p w14:paraId="2DE7AC86" w14:textId="77777777" w:rsidR="00884586" w:rsidRPr="00884586" w:rsidRDefault="00884586" w:rsidP="00884586">
      <w:pPr>
        <w:pStyle w:val="ListParagraph"/>
        <w:spacing w:after="0"/>
        <w:ind w:left="360"/>
        <w:rPr>
          <w:b/>
          <w:bCs/>
        </w:rPr>
      </w:pPr>
    </w:p>
    <w:p w14:paraId="236E8FAA" w14:textId="4D5F0FEA" w:rsidR="007B6A6C" w:rsidRDefault="008F3B7C" w:rsidP="007B6A6C">
      <w:pPr>
        <w:pStyle w:val="ListParagraph"/>
        <w:spacing w:after="0"/>
        <w:ind w:left="360"/>
      </w:pPr>
      <w:r w:rsidRPr="008F3B7C">
        <w:t xml:space="preserve">Pricing is addressed below.  The Invoicing Method, and Settlement Method and Terms are addressed in the applicable Agreement.  As regards Invoicing Method, and Settlement Method and Terms, the terms of the applicable Agreement will take precedence over any conflicting terms in this Statement of Work. </w:t>
      </w:r>
    </w:p>
    <w:p w14:paraId="40D42F30" w14:textId="77777777" w:rsidR="007B6A6C" w:rsidRDefault="007B6A6C" w:rsidP="007B6A6C">
      <w:pPr>
        <w:spacing w:after="0"/>
      </w:pPr>
    </w:p>
    <w:p w14:paraId="614DA5B2" w14:textId="7337E78F" w:rsidR="007B6A6C" w:rsidRDefault="007B6A6C" w:rsidP="00094F80">
      <w:pPr>
        <w:pStyle w:val="ListParagraph"/>
        <w:spacing w:after="0"/>
        <w:ind w:left="360"/>
      </w:pPr>
      <w:r>
        <w:t>a)</w:t>
      </w:r>
      <w:r>
        <w:tab/>
        <w:t>“Time and Materials Services” to be rendered under this SOW, including deliverables to be provided as part of Time and Materials Services:</w:t>
      </w:r>
    </w:p>
    <w:p w14:paraId="35803118" w14:textId="77777777" w:rsidR="007B6A6C" w:rsidRDefault="007B6A6C" w:rsidP="007B6A6C">
      <w:pPr>
        <w:pStyle w:val="ListParagraph"/>
        <w:spacing w:after="0"/>
        <w:ind w:left="360"/>
      </w:pPr>
    </w:p>
    <w:p w14:paraId="081CA92D" w14:textId="4DB09019" w:rsidR="007B6A6C" w:rsidRDefault="007B6A6C" w:rsidP="007B6A6C">
      <w:pPr>
        <w:pStyle w:val="ListParagraph"/>
        <w:spacing w:after="0"/>
        <w:ind w:left="360"/>
      </w:pPr>
      <w:r>
        <w:t>b)</w:t>
      </w:r>
      <w:r>
        <w:tab/>
        <w:t>The rates applicable to each person who will render Time and Materials Services are as follows:</w:t>
      </w:r>
    </w:p>
    <w:p w14:paraId="5DA47B40" w14:textId="77777777" w:rsidR="007B6A6C" w:rsidRDefault="007B6A6C" w:rsidP="00C96A66">
      <w:pPr>
        <w:pStyle w:val="ListParagraph"/>
        <w:spacing w:after="0"/>
        <w:ind w:left="360"/>
      </w:pPr>
    </w:p>
    <w:tbl>
      <w:tblPr>
        <w:tblW w:w="7807"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40"/>
        <w:gridCol w:w="1620"/>
        <w:gridCol w:w="1710"/>
        <w:gridCol w:w="2137"/>
      </w:tblGrid>
      <w:tr w:rsidR="007B6A6C" w:rsidRPr="00AC7717" w14:paraId="69C70616" w14:textId="77777777" w:rsidTr="008C11ED">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59A3AD1B" w14:textId="77777777" w:rsidR="007B6A6C" w:rsidRPr="00AC7717" w:rsidRDefault="007B6A6C" w:rsidP="008C11ED">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Name and </w:t>
            </w:r>
            <w:r>
              <w:rPr>
                <w:rFonts w:ascii="Calibri" w:eastAsia="Times New Roman" w:hAnsi="Calibri" w:cs="Tahoma"/>
                <w:b/>
                <w:sz w:val="20"/>
                <w:szCs w:val="20"/>
                <w:lang w:val="en-GB"/>
              </w:rPr>
              <w:t>T</w:t>
            </w:r>
            <w:r w:rsidRPr="00AC7717">
              <w:rPr>
                <w:rFonts w:ascii="Calibri" w:eastAsia="Times New Roman" w:hAnsi="Calibri" w:cs="Tahoma"/>
                <w:b/>
                <w:sz w:val="20"/>
                <w:szCs w:val="20"/>
                <w:lang w:val="en-GB"/>
              </w:rPr>
              <w:t xml:space="preserve">itle of </w:t>
            </w:r>
            <w:r>
              <w:rPr>
                <w:rFonts w:ascii="Calibri" w:eastAsia="Times New Roman" w:hAnsi="Calibri" w:cs="Tahoma"/>
                <w:b/>
                <w:sz w:val="20"/>
                <w:szCs w:val="20"/>
                <w:lang w:val="en-GB"/>
              </w:rPr>
              <w:t>P</w:t>
            </w:r>
            <w:r w:rsidRPr="00AC7717">
              <w:rPr>
                <w:rFonts w:ascii="Calibri" w:eastAsia="Times New Roman" w:hAnsi="Calibri" w:cs="Tahoma"/>
                <w:b/>
                <w:sz w:val="20"/>
                <w:szCs w:val="20"/>
                <w:lang w:val="en-GB"/>
              </w:rPr>
              <w:t xml:space="preserve">erson </w:t>
            </w:r>
            <w:r>
              <w:rPr>
                <w:rFonts w:ascii="Calibri" w:eastAsia="Times New Roman" w:hAnsi="Calibri" w:cs="Tahoma"/>
                <w:b/>
                <w:sz w:val="20"/>
                <w:szCs w:val="20"/>
                <w:lang w:val="en-GB"/>
              </w:rPr>
              <w:t>R</w:t>
            </w:r>
            <w:r w:rsidRPr="00AC7717">
              <w:rPr>
                <w:rFonts w:ascii="Calibri" w:eastAsia="Times New Roman" w:hAnsi="Calibri" w:cs="Tahoma"/>
                <w:b/>
                <w:sz w:val="20"/>
                <w:szCs w:val="20"/>
                <w:lang w:val="en-GB"/>
              </w:rPr>
              <w:t>endering Services</w:t>
            </w:r>
          </w:p>
        </w:tc>
        <w:tc>
          <w:tcPr>
            <w:tcW w:w="1620" w:type="dxa"/>
            <w:tcBorders>
              <w:top w:val="single" w:sz="4" w:space="0" w:color="auto"/>
              <w:left w:val="single" w:sz="4" w:space="0" w:color="auto"/>
              <w:bottom w:val="single" w:sz="4" w:space="0" w:color="auto"/>
              <w:right w:val="single" w:sz="4" w:space="0" w:color="auto"/>
            </w:tcBorders>
            <w:vAlign w:val="center"/>
          </w:tcPr>
          <w:p w14:paraId="7734D81F" w14:textId="77777777" w:rsidR="007B6A6C" w:rsidRPr="00AC7717" w:rsidRDefault="007B6A6C" w:rsidP="008C11ED">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Rate per </w:t>
            </w:r>
            <w:r>
              <w:rPr>
                <w:rFonts w:ascii="Calibri" w:eastAsia="Times New Roman" w:hAnsi="Calibri" w:cs="Tahoma"/>
                <w:b/>
                <w:sz w:val="20"/>
                <w:szCs w:val="20"/>
                <w:lang w:val="en-GB"/>
              </w:rPr>
              <w:t>H</w:t>
            </w:r>
            <w:r w:rsidRPr="00AC7717">
              <w:rPr>
                <w:rFonts w:ascii="Calibri" w:eastAsia="Times New Roman" w:hAnsi="Calibri" w:cs="Tahoma"/>
                <w:b/>
                <w:sz w:val="20"/>
                <w:szCs w:val="20"/>
                <w:lang w:val="en-GB"/>
              </w:rPr>
              <w:t>our</w:t>
            </w:r>
          </w:p>
        </w:tc>
        <w:tc>
          <w:tcPr>
            <w:tcW w:w="1710" w:type="dxa"/>
            <w:tcBorders>
              <w:top w:val="single" w:sz="4" w:space="0" w:color="auto"/>
              <w:left w:val="single" w:sz="4" w:space="0" w:color="auto"/>
              <w:bottom w:val="single" w:sz="4" w:space="0" w:color="auto"/>
              <w:right w:val="single" w:sz="4" w:space="0" w:color="auto"/>
            </w:tcBorders>
            <w:vAlign w:val="center"/>
          </w:tcPr>
          <w:p w14:paraId="41542302" w14:textId="77777777" w:rsidR="007B6A6C" w:rsidRPr="00AC7717" w:rsidRDefault="007B6A6C" w:rsidP="008C11ED">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Estimated No. of </w:t>
            </w:r>
            <w:r>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ays</w:t>
            </w:r>
          </w:p>
        </w:tc>
        <w:tc>
          <w:tcPr>
            <w:tcW w:w="2137" w:type="dxa"/>
            <w:tcBorders>
              <w:top w:val="single" w:sz="4" w:space="0" w:color="auto"/>
              <w:left w:val="single" w:sz="4" w:space="0" w:color="auto"/>
              <w:bottom w:val="single" w:sz="4" w:space="0" w:color="auto"/>
              <w:right w:val="single" w:sz="4" w:space="0" w:color="auto"/>
            </w:tcBorders>
            <w:vAlign w:val="center"/>
          </w:tcPr>
          <w:p w14:paraId="53CFE668" w14:textId="77777777" w:rsidR="007B6A6C" w:rsidRPr="00AC7717" w:rsidRDefault="007B6A6C" w:rsidP="008C11ED">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Extended Cost of Fees</w:t>
            </w:r>
          </w:p>
        </w:tc>
      </w:tr>
      <w:tr w:rsidR="007B6A6C" w:rsidRPr="00AC7717" w14:paraId="230B0DA2" w14:textId="77777777" w:rsidTr="008C11ED">
        <w:trPr>
          <w:cantSplit/>
        </w:trPr>
        <w:tc>
          <w:tcPr>
            <w:tcW w:w="2340" w:type="dxa"/>
            <w:tcBorders>
              <w:top w:val="single" w:sz="4" w:space="0" w:color="auto"/>
              <w:left w:val="single" w:sz="4" w:space="0" w:color="auto"/>
              <w:bottom w:val="single" w:sz="4" w:space="0" w:color="auto"/>
              <w:right w:val="single" w:sz="4" w:space="0" w:color="auto"/>
            </w:tcBorders>
          </w:tcPr>
          <w:p w14:paraId="13415FD3" w14:textId="6C3E1223" w:rsidR="007B6A6C" w:rsidRPr="00BF3D40" w:rsidRDefault="008F1912" w:rsidP="008C11ED">
            <w:pPr>
              <w:spacing w:after="240" w:line="240" w:lineRule="auto"/>
              <w:outlineLvl w:val="0"/>
              <w:rPr>
                <w:rFonts w:eastAsia="Times New Roman" w:cstheme="minorHAnsi"/>
                <w:bCs/>
                <w:sz w:val="20"/>
                <w:szCs w:val="20"/>
                <w:lang w:val="en-GB"/>
              </w:rPr>
            </w:pPr>
            <w:r w:rsidRPr="008F1912">
              <w:rPr>
                <w:rFonts w:eastAsia="Times New Roman" w:cstheme="minorHAnsi"/>
                <w:bCs/>
                <w:color w:val="FF0000"/>
                <w:sz w:val="20"/>
                <w:szCs w:val="20"/>
                <w:lang w:val="en-GB"/>
              </w:rPr>
              <w:t>First and Last Name, Title</w:t>
            </w:r>
          </w:p>
        </w:tc>
        <w:tc>
          <w:tcPr>
            <w:tcW w:w="1620" w:type="dxa"/>
            <w:tcBorders>
              <w:top w:val="single" w:sz="4" w:space="0" w:color="auto"/>
              <w:left w:val="single" w:sz="4" w:space="0" w:color="auto"/>
              <w:bottom w:val="single" w:sz="4" w:space="0" w:color="auto"/>
              <w:right w:val="single" w:sz="4" w:space="0" w:color="auto"/>
            </w:tcBorders>
          </w:tcPr>
          <w:p w14:paraId="4E05CF5C" w14:textId="2C29EA63" w:rsidR="007B6A6C" w:rsidRPr="00BF3D40" w:rsidRDefault="007B6A6C" w:rsidP="008C11ED">
            <w:pPr>
              <w:spacing w:after="240" w:line="240" w:lineRule="auto"/>
              <w:outlineLvl w:val="0"/>
              <w:rPr>
                <w:rFonts w:eastAsia="Times New Roman" w:cstheme="minorHAnsi"/>
                <w:bCs/>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4FF0CE9E" w14:textId="77777777" w:rsidR="007B6A6C" w:rsidRPr="00BF3D40" w:rsidRDefault="007B6A6C" w:rsidP="008C11ED">
            <w:pPr>
              <w:spacing w:after="240" w:line="240" w:lineRule="auto"/>
              <w:outlineLvl w:val="0"/>
              <w:rPr>
                <w:rFonts w:eastAsia="Times New Roman" w:cstheme="minorHAnsi"/>
                <w:bCs/>
                <w:sz w:val="20"/>
                <w:szCs w:val="20"/>
                <w:lang w:val="en-GB"/>
              </w:rPr>
            </w:pPr>
          </w:p>
        </w:tc>
        <w:tc>
          <w:tcPr>
            <w:tcW w:w="2137" w:type="dxa"/>
            <w:tcBorders>
              <w:top w:val="single" w:sz="4" w:space="0" w:color="auto"/>
              <w:left w:val="single" w:sz="4" w:space="0" w:color="auto"/>
              <w:bottom w:val="single" w:sz="4" w:space="0" w:color="auto"/>
              <w:right w:val="single" w:sz="4" w:space="0" w:color="auto"/>
            </w:tcBorders>
          </w:tcPr>
          <w:p w14:paraId="64336733" w14:textId="77777777" w:rsidR="007B6A6C" w:rsidRPr="00BF3D40" w:rsidRDefault="007B6A6C" w:rsidP="008C11ED">
            <w:pPr>
              <w:spacing w:after="240" w:line="240" w:lineRule="auto"/>
              <w:outlineLvl w:val="0"/>
              <w:rPr>
                <w:rFonts w:eastAsia="Times New Roman" w:cstheme="minorHAnsi"/>
                <w:bCs/>
                <w:sz w:val="20"/>
                <w:szCs w:val="20"/>
                <w:lang w:val="en-GB"/>
              </w:rPr>
            </w:pPr>
          </w:p>
        </w:tc>
      </w:tr>
      <w:tr w:rsidR="007B6A6C" w:rsidRPr="00AC7717" w14:paraId="5F806B37" w14:textId="77777777" w:rsidTr="0063486B">
        <w:trPr>
          <w:cantSplit/>
        </w:trPr>
        <w:tc>
          <w:tcPr>
            <w:tcW w:w="5670" w:type="dxa"/>
            <w:gridSpan w:val="3"/>
            <w:tcBorders>
              <w:top w:val="single" w:sz="4" w:space="0" w:color="auto"/>
              <w:left w:val="single" w:sz="4" w:space="0" w:color="auto"/>
              <w:bottom w:val="single" w:sz="4" w:space="0" w:color="auto"/>
              <w:right w:val="single" w:sz="4" w:space="0" w:color="auto"/>
            </w:tcBorders>
          </w:tcPr>
          <w:p w14:paraId="3B098B83" w14:textId="6380C34D" w:rsidR="007B6A6C" w:rsidRPr="00BF3D40" w:rsidRDefault="007B6A6C" w:rsidP="008C11ED">
            <w:pPr>
              <w:spacing w:after="240" w:line="240" w:lineRule="auto"/>
              <w:outlineLvl w:val="0"/>
              <w:rPr>
                <w:rFonts w:eastAsia="Times New Roman" w:cstheme="minorHAnsi"/>
                <w:bCs/>
                <w:sz w:val="20"/>
                <w:szCs w:val="20"/>
                <w:lang w:val="en-GB"/>
              </w:rPr>
            </w:pPr>
            <w:r>
              <w:rPr>
                <w:rFonts w:eastAsia="Times New Roman" w:cstheme="minorHAnsi"/>
                <w:bCs/>
                <w:sz w:val="20"/>
                <w:szCs w:val="20"/>
                <w:lang w:val="en-GB"/>
              </w:rPr>
              <w:t>Estimated Maximum Expenses (if any):</w:t>
            </w:r>
          </w:p>
        </w:tc>
        <w:tc>
          <w:tcPr>
            <w:tcW w:w="2137" w:type="dxa"/>
            <w:tcBorders>
              <w:top w:val="single" w:sz="4" w:space="0" w:color="auto"/>
              <w:left w:val="single" w:sz="4" w:space="0" w:color="auto"/>
              <w:bottom w:val="single" w:sz="4" w:space="0" w:color="auto"/>
              <w:right w:val="single" w:sz="4" w:space="0" w:color="auto"/>
            </w:tcBorders>
          </w:tcPr>
          <w:p w14:paraId="7839E12D" w14:textId="77777777" w:rsidR="007B6A6C" w:rsidRPr="00BF3D40" w:rsidRDefault="007B6A6C" w:rsidP="008C11ED">
            <w:pPr>
              <w:spacing w:after="240" w:line="240" w:lineRule="auto"/>
              <w:outlineLvl w:val="0"/>
              <w:rPr>
                <w:rFonts w:eastAsia="Times New Roman" w:cstheme="minorHAnsi"/>
                <w:bCs/>
                <w:sz w:val="20"/>
                <w:szCs w:val="20"/>
                <w:lang w:val="en-GB"/>
              </w:rPr>
            </w:pPr>
          </w:p>
        </w:tc>
      </w:tr>
      <w:tr w:rsidR="007B6A6C" w:rsidRPr="00AC7717" w14:paraId="51DDCD62" w14:textId="77777777" w:rsidTr="008C11ED">
        <w:trPr>
          <w:cantSplit/>
        </w:trPr>
        <w:tc>
          <w:tcPr>
            <w:tcW w:w="5670" w:type="dxa"/>
            <w:gridSpan w:val="3"/>
            <w:tcBorders>
              <w:top w:val="single" w:sz="4" w:space="0" w:color="auto"/>
              <w:left w:val="single" w:sz="4" w:space="0" w:color="auto"/>
              <w:bottom w:val="single" w:sz="4" w:space="0" w:color="auto"/>
              <w:right w:val="single" w:sz="4" w:space="0" w:color="auto"/>
            </w:tcBorders>
          </w:tcPr>
          <w:p w14:paraId="52FBB4E7" w14:textId="77777777" w:rsidR="007B6A6C" w:rsidRPr="00BF3D40" w:rsidRDefault="007B6A6C" w:rsidP="008C11ED">
            <w:pPr>
              <w:spacing w:after="240" w:line="240" w:lineRule="auto"/>
              <w:outlineLvl w:val="5"/>
              <w:rPr>
                <w:rFonts w:eastAsia="Times New Roman" w:cstheme="minorHAnsi"/>
                <w:bCs/>
                <w:sz w:val="20"/>
                <w:szCs w:val="20"/>
                <w:lang w:val="en-GB"/>
              </w:rPr>
            </w:pPr>
            <w:r w:rsidRPr="00BF3D40">
              <w:rPr>
                <w:rFonts w:eastAsia="Times New Roman" w:cstheme="minorHAnsi"/>
                <w:bCs/>
                <w:sz w:val="20"/>
                <w:szCs w:val="20"/>
                <w:lang w:val="en-GB"/>
              </w:rPr>
              <w:t>Estimated Maximum Cost:</w:t>
            </w:r>
          </w:p>
        </w:tc>
        <w:tc>
          <w:tcPr>
            <w:tcW w:w="2137" w:type="dxa"/>
            <w:tcBorders>
              <w:top w:val="single" w:sz="4" w:space="0" w:color="auto"/>
              <w:left w:val="single" w:sz="4" w:space="0" w:color="auto"/>
              <w:bottom w:val="single" w:sz="4" w:space="0" w:color="auto"/>
              <w:right w:val="single" w:sz="4" w:space="0" w:color="auto"/>
            </w:tcBorders>
          </w:tcPr>
          <w:p w14:paraId="1D57F1A3" w14:textId="7ADA84E9" w:rsidR="007B6A6C" w:rsidRPr="00BF3D40" w:rsidRDefault="007B6A6C" w:rsidP="008C11ED">
            <w:pPr>
              <w:spacing w:after="240" w:line="240" w:lineRule="auto"/>
              <w:outlineLvl w:val="0"/>
              <w:rPr>
                <w:rFonts w:eastAsia="Times New Roman" w:cstheme="minorHAnsi"/>
                <w:bCs/>
                <w:sz w:val="20"/>
                <w:szCs w:val="20"/>
                <w:lang w:val="en-GB"/>
              </w:rPr>
            </w:pPr>
          </w:p>
        </w:tc>
      </w:tr>
    </w:tbl>
    <w:p w14:paraId="1DDB5706" w14:textId="77777777" w:rsidR="00884586" w:rsidRPr="00884586" w:rsidRDefault="00884586" w:rsidP="00884586">
      <w:pPr>
        <w:pStyle w:val="ListParagraph"/>
        <w:spacing w:after="0"/>
        <w:ind w:left="2160"/>
      </w:pPr>
    </w:p>
    <w:p w14:paraId="0A9DAB82" w14:textId="548E06F3" w:rsidR="00694292" w:rsidRDefault="008F3B7C" w:rsidP="00694292">
      <w:pPr>
        <w:pStyle w:val="ListParagraph"/>
        <w:numPr>
          <w:ilvl w:val="0"/>
          <w:numId w:val="1"/>
        </w:numPr>
        <w:spacing w:after="0"/>
        <w:ind w:left="360"/>
        <w:rPr>
          <w:b/>
          <w:bCs/>
          <w:sz w:val="28"/>
          <w:szCs w:val="28"/>
        </w:rPr>
      </w:pPr>
      <w:r>
        <w:rPr>
          <w:b/>
          <w:bCs/>
        </w:rPr>
        <w:t xml:space="preserve"> </w:t>
      </w:r>
      <w:r w:rsidR="00694292" w:rsidRPr="008F3B7C">
        <w:rPr>
          <w:b/>
          <w:bCs/>
          <w:sz w:val="28"/>
          <w:szCs w:val="28"/>
        </w:rPr>
        <w:t>Acceptance Criteria and Testing</w:t>
      </w:r>
    </w:p>
    <w:p w14:paraId="67AD77CF" w14:textId="77777777" w:rsidR="00884586" w:rsidRPr="00884586" w:rsidRDefault="00884586" w:rsidP="00884586">
      <w:pPr>
        <w:pStyle w:val="ListParagraph"/>
        <w:spacing w:after="0"/>
        <w:ind w:left="360"/>
        <w:rPr>
          <w:b/>
          <w:bCs/>
        </w:rPr>
      </w:pPr>
    </w:p>
    <w:p w14:paraId="6599DD2B" w14:textId="50F7FB01" w:rsidR="008F3B7C" w:rsidRPr="008F3B7C" w:rsidRDefault="008F3B7C" w:rsidP="008F3B7C">
      <w:pPr>
        <w:pStyle w:val="ListParagraph"/>
        <w:spacing w:after="0"/>
        <w:ind w:left="360"/>
      </w:pPr>
      <w:r w:rsidRPr="008F3B7C">
        <w:t>Deliverables shall be delivered to the project manager upon completion. Project manager shall advise Supplier if deliverables are acceptable or provide feedback on needed changes to confirm acceptance of the work product. Should work product not be accepted, Supplier shall redo the work product to the satisfaction of the Project Manager.</w:t>
      </w:r>
    </w:p>
    <w:p w14:paraId="3221BBD3" w14:textId="77777777" w:rsidR="00694292" w:rsidRPr="00694292" w:rsidRDefault="00694292" w:rsidP="00694292">
      <w:pPr>
        <w:pStyle w:val="ListParagraph"/>
        <w:rPr>
          <w:b/>
          <w:bCs/>
        </w:rPr>
      </w:pPr>
    </w:p>
    <w:p w14:paraId="69B07913" w14:textId="04DA30BF" w:rsidR="00694292" w:rsidRDefault="008F3B7C" w:rsidP="00694292">
      <w:pPr>
        <w:pStyle w:val="ListParagraph"/>
        <w:numPr>
          <w:ilvl w:val="0"/>
          <w:numId w:val="1"/>
        </w:numPr>
        <w:spacing w:after="0"/>
        <w:ind w:left="360"/>
        <w:rPr>
          <w:b/>
          <w:bCs/>
          <w:sz w:val="28"/>
          <w:szCs w:val="28"/>
        </w:rPr>
      </w:pPr>
      <w:r>
        <w:rPr>
          <w:b/>
          <w:bCs/>
        </w:rPr>
        <w:t xml:space="preserve"> </w:t>
      </w:r>
      <w:r w:rsidR="00694292" w:rsidRPr="008F3B7C">
        <w:rPr>
          <w:b/>
          <w:bCs/>
          <w:sz w:val="28"/>
          <w:szCs w:val="28"/>
        </w:rPr>
        <w:t>Changes to the Services</w:t>
      </w:r>
    </w:p>
    <w:p w14:paraId="418CBC1F" w14:textId="77777777" w:rsidR="00884586" w:rsidRPr="00884586" w:rsidRDefault="00884586" w:rsidP="00884586">
      <w:pPr>
        <w:pStyle w:val="ListParagraph"/>
        <w:spacing w:after="0"/>
        <w:ind w:left="360"/>
        <w:rPr>
          <w:b/>
          <w:bCs/>
        </w:rPr>
      </w:pPr>
    </w:p>
    <w:p w14:paraId="2DFA8441" w14:textId="2AF18951" w:rsidR="008F3B7C" w:rsidRPr="008F3B7C" w:rsidRDefault="008F3B7C" w:rsidP="008F3B7C">
      <w:pPr>
        <w:pStyle w:val="ListParagraph"/>
        <w:spacing w:after="0"/>
        <w:ind w:left="360"/>
      </w:pPr>
      <w:r w:rsidRPr="008F3B7C">
        <w:t xml:space="preserve">UC may desire to change the Goods and/or Services following execution of an SOW.  If so, UC will submit a written Amendment to Supplier describing the changes in appropriate detail. If an Amendment does not require Supplier to incur any additional material costs or expenses, then Supplier will make the modification within ten (10) business days of Supplier’s receipt of UC’s Amendment.  If an Amendment does require that Supplier incur additional material costs or </w:t>
      </w:r>
      <w:r w:rsidRPr="008F3B7C">
        <w:lastRenderedPageBreak/>
        <w:t>expenses, then Supplier in good faith will provide UC with a written, high level, non-binding assessment of the costs and expenses and the time required to perform the modifications required by the Amendment, within ten (10) business days of Supplier’s receipt of UC’s Amendment. UC will notify Supplier in writing within ten (10) business days after receipt of Supplier’s response to the Amendment as to whether UC wishes Supplier to implement the Amendment based on the response.  UC will compensate Supplier for implementation of an Amendment in accordance with the terms and conditions of the relevant Amendment and Supplier’s response to the Amendment, if any.  Supplier’s implementation of an Amendment will not delay the performance of Services and/or the delivery of deliverables not reasonably affected by an Amendment.</w:t>
      </w:r>
    </w:p>
    <w:p w14:paraId="4F65AB50" w14:textId="77777777" w:rsidR="00694292" w:rsidRPr="00694292" w:rsidRDefault="00694292" w:rsidP="00694292">
      <w:pPr>
        <w:pStyle w:val="ListParagraph"/>
        <w:rPr>
          <w:b/>
          <w:bCs/>
        </w:rPr>
      </w:pPr>
    </w:p>
    <w:p w14:paraId="77A9FD41" w14:textId="4F19B599" w:rsidR="00694292" w:rsidRDefault="008F3B7C" w:rsidP="00694292">
      <w:pPr>
        <w:pStyle w:val="ListParagraph"/>
        <w:numPr>
          <w:ilvl w:val="0"/>
          <w:numId w:val="1"/>
        </w:numPr>
        <w:spacing w:after="0"/>
        <w:ind w:left="360"/>
        <w:rPr>
          <w:b/>
          <w:bCs/>
          <w:sz w:val="28"/>
          <w:szCs w:val="28"/>
        </w:rPr>
      </w:pPr>
      <w:r>
        <w:rPr>
          <w:b/>
          <w:bCs/>
        </w:rPr>
        <w:t xml:space="preserve"> </w:t>
      </w:r>
      <w:r w:rsidR="00694292" w:rsidRPr="008F3B7C">
        <w:rPr>
          <w:b/>
          <w:bCs/>
          <w:sz w:val="28"/>
          <w:szCs w:val="28"/>
        </w:rPr>
        <w:t>No Mandatory Use</w:t>
      </w:r>
    </w:p>
    <w:p w14:paraId="28587B3C" w14:textId="77777777" w:rsidR="00884586" w:rsidRPr="00884586" w:rsidRDefault="00884586" w:rsidP="00884586">
      <w:pPr>
        <w:pStyle w:val="ListParagraph"/>
        <w:spacing w:after="0"/>
        <w:ind w:left="360"/>
        <w:rPr>
          <w:b/>
          <w:bCs/>
        </w:rPr>
      </w:pPr>
    </w:p>
    <w:p w14:paraId="1508D1F3" w14:textId="77777777" w:rsidR="008F3B7C" w:rsidRPr="008F3B7C" w:rsidRDefault="008F3B7C" w:rsidP="008F3B7C">
      <w:pPr>
        <w:pStyle w:val="ListParagraph"/>
        <w:spacing w:after="0"/>
        <w:ind w:left="360"/>
      </w:pPr>
      <w:r w:rsidRPr="008F3B7C">
        <w:t xml:space="preserve">Because there is no mandatory use policy at UC, nothing in this Statement of Work will be construed to prevent UC from entering into similar agreements with any third parties including, without limitation, suppliers that may be in competition with Supplier.  </w:t>
      </w:r>
    </w:p>
    <w:p w14:paraId="0E6B1A0B" w14:textId="77777777" w:rsidR="008F3B7C" w:rsidRPr="008F3B7C" w:rsidRDefault="008F3B7C" w:rsidP="008F3B7C">
      <w:pPr>
        <w:pStyle w:val="ListParagraph"/>
        <w:spacing w:after="0"/>
        <w:ind w:left="360"/>
      </w:pPr>
    </w:p>
    <w:p w14:paraId="035B76CF" w14:textId="3DD2C567" w:rsidR="008F3B7C" w:rsidRPr="008F3B7C" w:rsidRDefault="008F3B7C" w:rsidP="008F3B7C">
      <w:pPr>
        <w:pStyle w:val="ListParagraph"/>
        <w:spacing w:after="0"/>
        <w:ind w:left="360"/>
      </w:pPr>
      <w:r w:rsidRPr="008F3B7C">
        <w:t xml:space="preserve">This Statement of Work is signed below by the parties’ duly authorized representatives.  </w:t>
      </w:r>
    </w:p>
    <w:p w14:paraId="70014ACD" w14:textId="77777777" w:rsidR="008F3B7C" w:rsidRDefault="008F3B7C" w:rsidP="00694292">
      <w:pPr>
        <w:spacing w:after="0"/>
      </w:pPr>
    </w:p>
    <w:p w14:paraId="40642D20" w14:textId="77777777" w:rsidR="00694292" w:rsidRDefault="00694292" w:rsidP="00694292">
      <w:pPr>
        <w:spacing w:after="0"/>
      </w:pPr>
    </w:p>
    <w:p w14:paraId="5E23E9A2" w14:textId="45B0CC15" w:rsidR="00694292" w:rsidRPr="008F3B7C" w:rsidRDefault="00694292" w:rsidP="00694292">
      <w:pPr>
        <w:spacing w:after="0"/>
        <w:rPr>
          <w:b/>
          <w:bCs/>
        </w:rPr>
      </w:pPr>
      <w:r w:rsidRPr="008F3B7C">
        <w:rPr>
          <w:b/>
          <w:bCs/>
        </w:rPr>
        <w:t xml:space="preserve">THE REGENTS OF THE </w:t>
      </w:r>
      <w:r w:rsidRPr="008F3B7C">
        <w:rPr>
          <w:b/>
          <w:bCs/>
        </w:rPr>
        <w:tab/>
      </w:r>
      <w:r w:rsidRPr="008F3B7C">
        <w:rPr>
          <w:b/>
          <w:bCs/>
        </w:rPr>
        <w:tab/>
      </w:r>
      <w:r w:rsidRPr="008F3B7C">
        <w:rPr>
          <w:b/>
          <w:bCs/>
        </w:rPr>
        <w:tab/>
      </w:r>
      <w:r w:rsidRPr="008F3B7C">
        <w:rPr>
          <w:b/>
          <w:bCs/>
        </w:rPr>
        <w:tab/>
      </w:r>
      <w:r w:rsidR="007A1B84">
        <w:rPr>
          <w:b/>
          <w:bCs/>
        </w:rPr>
        <w:t>[SUPPLIER]</w:t>
      </w:r>
      <w:r w:rsidRPr="008F3B7C">
        <w:rPr>
          <w:b/>
          <w:bCs/>
        </w:rPr>
        <w:t>.</w:t>
      </w:r>
    </w:p>
    <w:p w14:paraId="22C6D0DB" w14:textId="77777777" w:rsidR="00694292" w:rsidRPr="008F3B7C" w:rsidRDefault="00694292" w:rsidP="00694292">
      <w:pPr>
        <w:spacing w:after="0"/>
        <w:rPr>
          <w:b/>
          <w:bCs/>
        </w:rPr>
      </w:pPr>
      <w:r w:rsidRPr="008F3B7C">
        <w:rPr>
          <w:b/>
          <w:bCs/>
        </w:rPr>
        <w:t xml:space="preserve">UNIVERSITY OF CALIFORNIA, on behalf </w:t>
      </w:r>
    </w:p>
    <w:p w14:paraId="404735B4" w14:textId="274E906D" w:rsidR="00694292" w:rsidRDefault="00694292" w:rsidP="00694292">
      <w:pPr>
        <w:spacing w:after="0"/>
      </w:pPr>
      <w:r w:rsidRPr="008F3B7C">
        <w:rPr>
          <w:b/>
          <w:bCs/>
        </w:rPr>
        <w:t>Of UC Davis Health</w:t>
      </w:r>
      <w:r w:rsidR="00BE3F4E">
        <w:rPr>
          <w:b/>
          <w:bCs/>
        </w:rPr>
        <w:t>.</w:t>
      </w:r>
      <w:r w:rsidRPr="008F3B7C">
        <w:rPr>
          <w:b/>
          <w:bCs/>
        </w:rPr>
        <w:tab/>
      </w:r>
    </w:p>
    <w:p w14:paraId="06E4138F" w14:textId="77777777" w:rsidR="00694292" w:rsidRDefault="00694292" w:rsidP="00694292">
      <w:pPr>
        <w:spacing w:after="0"/>
      </w:pPr>
    </w:p>
    <w:p w14:paraId="76CF0E44" w14:textId="77777777" w:rsidR="00694292" w:rsidRDefault="00694292" w:rsidP="00694292">
      <w:pPr>
        <w:spacing w:after="0"/>
      </w:pPr>
      <w:r>
        <w:t>________________________________</w:t>
      </w:r>
      <w:r>
        <w:tab/>
      </w:r>
      <w:r>
        <w:tab/>
        <w:t>____________________________________</w:t>
      </w:r>
    </w:p>
    <w:p w14:paraId="00634530" w14:textId="77777777" w:rsidR="00694292" w:rsidRDefault="00694292" w:rsidP="00694292">
      <w:pPr>
        <w:spacing w:after="0"/>
      </w:pPr>
      <w:r>
        <w:t>(Signature)</w:t>
      </w:r>
      <w:r>
        <w:tab/>
      </w:r>
      <w:r>
        <w:tab/>
      </w:r>
      <w:r>
        <w:tab/>
      </w:r>
      <w:r>
        <w:tab/>
      </w:r>
      <w:r>
        <w:tab/>
        <w:t>(Signature)</w:t>
      </w:r>
    </w:p>
    <w:p w14:paraId="7B61E6ED" w14:textId="77777777" w:rsidR="00694292" w:rsidRDefault="00694292" w:rsidP="00694292">
      <w:pPr>
        <w:spacing w:after="0"/>
      </w:pPr>
    </w:p>
    <w:p w14:paraId="75E4FD8B" w14:textId="77777777" w:rsidR="00694292" w:rsidRDefault="00694292" w:rsidP="00694292">
      <w:pPr>
        <w:spacing w:after="0"/>
      </w:pPr>
      <w:r>
        <w:t xml:space="preserve">________________________________            </w:t>
      </w:r>
      <w:r>
        <w:tab/>
        <w:t>____________________________________</w:t>
      </w:r>
    </w:p>
    <w:p w14:paraId="6CDFB7DA" w14:textId="77777777" w:rsidR="00694292" w:rsidRDefault="00694292" w:rsidP="00694292">
      <w:pPr>
        <w:spacing w:after="0"/>
      </w:pPr>
      <w:r>
        <w:t>(Printed Name, Title)</w:t>
      </w:r>
      <w:r>
        <w:tab/>
      </w:r>
      <w:r>
        <w:tab/>
      </w:r>
      <w:r>
        <w:tab/>
      </w:r>
      <w:r>
        <w:tab/>
        <w:t>(Printed Name, Title)</w:t>
      </w:r>
    </w:p>
    <w:p w14:paraId="5D9D17DC" w14:textId="77777777" w:rsidR="00694292" w:rsidRDefault="00694292" w:rsidP="00694292">
      <w:pPr>
        <w:spacing w:after="0"/>
      </w:pPr>
    </w:p>
    <w:p w14:paraId="6EA941E3" w14:textId="77777777" w:rsidR="00694292" w:rsidRDefault="00694292" w:rsidP="00694292">
      <w:pPr>
        <w:spacing w:after="0"/>
      </w:pPr>
      <w:r>
        <w:t>________________________________</w:t>
      </w:r>
      <w:r>
        <w:tab/>
        <w:t xml:space="preserve">        </w:t>
      </w:r>
      <w:r>
        <w:tab/>
        <w:t>____________________________________</w:t>
      </w:r>
    </w:p>
    <w:p w14:paraId="6E51A20A" w14:textId="77777777" w:rsidR="00694292" w:rsidRDefault="00694292" w:rsidP="00694292">
      <w:pPr>
        <w:spacing w:after="0"/>
      </w:pPr>
      <w:r>
        <w:t>(Date)</w:t>
      </w:r>
      <w:r>
        <w:tab/>
      </w:r>
      <w:r>
        <w:tab/>
      </w:r>
      <w:r>
        <w:tab/>
      </w:r>
      <w:r>
        <w:tab/>
      </w:r>
      <w:r>
        <w:tab/>
      </w:r>
      <w:r>
        <w:tab/>
        <w:t>(Date)</w:t>
      </w:r>
    </w:p>
    <w:p w14:paraId="28CF0768" w14:textId="77777777" w:rsidR="00791398" w:rsidRDefault="00791398" w:rsidP="00694292">
      <w:pPr>
        <w:spacing w:after="0"/>
      </w:pPr>
    </w:p>
    <w:sectPr w:rsidR="007913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B318" w14:textId="77777777" w:rsidR="008719D3" w:rsidRDefault="008719D3" w:rsidP="008719D3">
      <w:pPr>
        <w:spacing w:after="0" w:line="240" w:lineRule="auto"/>
      </w:pPr>
      <w:r>
        <w:separator/>
      </w:r>
    </w:p>
  </w:endnote>
  <w:endnote w:type="continuationSeparator" w:id="0">
    <w:p w14:paraId="64E6A92E" w14:textId="77777777" w:rsidR="008719D3" w:rsidRDefault="008719D3" w:rsidP="0087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25314"/>
      <w:docPartObj>
        <w:docPartGallery w:val="Page Numbers (Bottom of Page)"/>
        <w:docPartUnique/>
      </w:docPartObj>
    </w:sdtPr>
    <w:sdtEndPr>
      <w:rPr>
        <w:noProof/>
      </w:rPr>
    </w:sdtEndPr>
    <w:sdtContent>
      <w:p w14:paraId="1416A10E" w14:textId="77777777" w:rsidR="008719D3" w:rsidRDefault="008719D3" w:rsidP="008719D3">
        <w:pPr>
          <w:pStyle w:val="Footer"/>
          <w:jc w:val="right"/>
        </w:pPr>
      </w:p>
      <w:p w14:paraId="0A8B5F44" w14:textId="44499EDC" w:rsidR="008719D3" w:rsidRDefault="00627574" w:rsidP="008719D3">
        <w:pPr>
          <w:pStyle w:val="Footer"/>
          <w:jc w:val="center"/>
        </w:pPr>
      </w:p>
    </w:sdtContent>
  </w:sdt>
  <w:p w14:paraId="15A17DA6" w14:textId="53CCF1C9" w:rsidR="008719D3" w:rsidRPr="008719D3" w:rsidRDefault="004B0376">
    <w:pPr>
      <w:pStyle w:val="Footer"/>
      <w:rPr>
        <w:sz w:val="16"/>
        <w:szCs w:val="16"/>
      </w:rPr>
    </w:pPr>
    <w:r>
      <w:rPr>
        <w:sz w:val="16"/>
        <w:szCs w:val="16"/>
      </w:rPr>
      <w:t>Revised</w:t>
    </w:r>
    <w:r w:rsidR="008719D3" w:rsidRPr="008719D3">
      <w:rPr>
        <w:sz w:val="16"/>
        <w:szCs w:val="16"/>
      </w:rPr>
      <w:t xml:space="preserve"> 07/18/2024</w:t>
    </w:r>
    <w:r w:rsidR="00203B48">
      <w:rPr>
        <w:sz w:val="16"/>
        <w:szCs w:val="16"/>
      </w:rPr>
      <w:tab/>
    </w:r>
    <w:r w:rsidR="00203B48">
      <w:rPr>
        <w:sz w:val="16"/>
        <w:szCs w:val="16"/>
      </w:rPr>
      <w:tab/>
    </w:r>
    <w:r w:rsidR="00203B48">
      <w:fldChar w:fldCharType="begin"/>
    </w:r>
    <w:r w:rsidR="00203B48">
      <w:instrText xml:space="preserve"> PAGE   \* MERGEFORMAT </w:instrText>
    </w:r>
    <w:r w:rsidR="00203B48">
      <w:fldChar w:fldCharType="separate"/>
    </w:r>
    <w:r w:rsidR="00203B48">
      <w:t>1</w:t>
    </w:r>
    <w:r w:rsidR="00203B4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DE03" w14:textId="77777777" w:rsidR="008719D3" w:rsidRDefault="008719D3" w:rsidP="008719D3">
      <w:pPr>
        <w:spacing w:after="0" w:line="240" w:lineRule="auto"/>
      </w:pPr>
      <w:r>
        <w:separator/>
      </w:r>
    </w:p>
  </w:footnote>
  <w:footnote w:type="continuationSeparator" w:id="0">
    <w:p w14:paraId="4A977405" w14:textId="77777777" w:rsidR="008719D3" w:rsidRDefault="008719D3" w:rsidP="00871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7154"/>
    <w:multiLevelType w:val="multilevel"/>
    <w:tmpl w:val="913E8F60"/>
    <w:lvl w:ilvl="0">
      <w:start w:val="1"/>
      <w:numFmt w:val="bullet"/>
      <w:lvlText w:val=""/>
      <w:lvlJc w:val="left"/>
      <w:pPr>
        <w:ind w:left="576" w:hanging="180"/>
      </w:pPr>
      <w:rPr>
        <w:rFonts w:ascii="Symbol" w:hAnsi="Symbol" w:hint="default"/>
        <w:color w:val="002E5D"/>
        <w:sz w:val="22"/>
      </w:rPr>
    </w:lvl>
    <w:lvl w:ilvl="1">
      <w:start w:val="1"/>
      <w:numFmt w:val="bullet"/>
      <w:lvlText w:val=""/>
      <w:lvlJc w:val="left"/>
      <w:pPr>
        <w:ind w:left="988" w:hanging="360"/>
      </w:pPr>
      <w:rPr>
        <w:rFonts w:ascii="Wingdings" w:hAnsi="Wingdings" w:hint="default"/>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3125DD"/>
    <w:multiLevelType w:val="hybridMultilevel"/>
    <w:tmpl w:val="EBEEBC0A"/>
    <w:lvl w:ilvl="0" w:tplc="A454DB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4007C"/>
    <w:multiLevelType w:val="hybridMultilevel"/>
    <w:tmpl w:val="9294D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FA7CDB"/>
    <w:multiLevelType w:val="multilevel"/>
    <w:tmpl w:val="913E8F60"/>
    <w:lvl w:ilvl="0">
      <w:start w:val="1"/>
      <w:numFmt w:val="bullet"/>
      <w:lvlText w:val=""/>
      <w:lvlJc w:val="left"/>
      <w:pPr>
        <w:ind w:left="576" w:hanging="180"/>
      </w:pPr>
      <w:rPr>
        <w:rFonts w:ascii="Symbol" w:hAnsi="Symbol" w:hint="default"/>
        <w:color w:val="002E5D"/>
        <w:sz w:val="22"/>
      </w:rPr>
    </w:lvl>
    <w:lvl w:ilvl="1">
      <w:start w:val="1"/>
      <w:numFmt w:val="bullet"/>
      <w:lvlText w:val=""/>
      <w:lvlJc w:val="left"/>
      <w:pPr>
        <w:ind w:left="988" w:hanging="360"/>
      </w:pPr>
      <w:rPr>
        <w:rFonts w:ascii="Wingdings" w:hAnsi="Wingdings" w:hint="default"/>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D2225A"/>
    <w:multiLevelType w:val="hybridMultilevel"/>
    <w:tmpl w:val="1D022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4341D"/>
    <w:multiLevelType w:val="multilevel"/>
    <w:tmpl w:val="913E8F60"/>
    <w:lvl w:ilvl="0">
      <w:start w:val="1"/>
      <w:numFmt w:val="bullet"/>
      <w:lvlText w:val=""/>
      <w:lvlJc w:val="left"/>
      <w:pPr>
        <w:ind w:left="576" w:hanging="180"/>
      </w:pPr>
      <w:rPr>
        <w:rFonts w:ascii="Symbol" w:hAnsi="Symbol" w:hint="default"/>
        <w:color w:val="002E5D"/>
        <w:sz w:val="22"/>
      </w:rPr>
    </w:lvl>
    <w:lvl w:ilvl="1">
      <w:start w:val="1"/>
      <w:numFmt w:val="bullet"/>
      <w:lvlText w:val=""/>
      <w:lvlJc w:val="left"/>
      <w:pPr>
        <w:ind w:left="988" w:hanging="360"/>
      </w:pPr>
      <w:rPr>
        <w:rFonts w:ascii="Wingdings" w:hAnsi="Wingdings" w:hint="default"/>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15C089F"/>
    <w:multiLevelType w:val="hybridMultilevel"/>
    <w:tmpl w:val="CC0685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7E67F4"/>
    <w:multiLevelType w:val="hybridMultilevel"/>
    <w:tmpl w:val="7024AA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A728E3"/>
    <w:multiLevelType w:val="hybridMultilevel"/>
    <w:tmpl w:val="D750A6FA"/>
    <w:lvl w:ilvl="0" w:tplc="C75CA99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D4F7B"/>
    <w:multiLevelType w:val="hybridMultilevel"/>
    <w:tmpl w:val="C9D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965DA"/>
    <w:multiLevelType w:val="multilevel"/>
    <w:tmpl w:val="4F024E0A"/>
    <w:lvl w:ilvl="0">
      <w:start w:val="1"/>
      <w:numFmt w:val="bullet"/>
      <w:lvlText w:val=""/>
      <w:lvlJc w:val="left"/>
      <w:pPr>
        <w:ind w:left="576" w:hanging="180"/>
      </w:pPr>
      <w:rPr>
        <w:rFonts w:ascii="Symbol" w:hAnsi="Symbol" w:hint="default"/>
        <w:color w:val="002E5D"/>
        <w:sz w:val="22"/>
      </w:rPr>
    </w:lvl>
    <w:lvl w:ilvl="1">
      <w:numFmt w:val="decimal"/>
      <w:lvlText w:val=""/>
      <w:lvlJc w:val="left"/>
      <w:pPr>
        <w:ind w:left="808" w:hanging="180"/>
      </w:pPr>
      <w:rPr>
        <w:rFonts w:ascii="Symbol" w:hAnsi="Symbol" w:hint="default"/>
        <w:color w:val="002E5D"/>
        <w:sz w:val="22"/>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4460FC"/>
    <w:multiLevelType w:val="hybridMultilevel"/>
    <w:tmpl w:val="DB38B406"/>
    <w:lvl w:ilvl="0" w:tplc="04090013">
      <w:start w:val="1"/>
      <w:numFmt w:val="upperRoman"/>
      <w:lvlText w:val="%1."/>
      <w:lvlJc w:val="right"/>
      <w:pPr>
        <w:ind w:left="108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C71B3B"/>
    <w:multiLevelType w:val="hybridMultilevel"/>
    <w:tmpl w:val="B57CD6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DE7FAE"/>
    <w:multiLevelType w:val="hybridMultilevel"/>
    <w:tmpl w:val="3BCC688E"/>
    <w:lvl w:ilvl="0" w:tplc="9B36DE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73D12"/>
    <w:multiLevelType w:val="hybridMultilevel"/>
    <w:tmpl w:val="E4EA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55468"/>
    <w:multiLevelType w:val="hybridMultilevel"/>
    <w:tmpl w:val="A02E8560"/>
    <w:lvl w:ilvl="0" w:tplc="575823D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81884"/>
    <w:multiLevelType w:val="hybridMultilevel"/>
    <w:tmpl w:val="6786FFA0"/>
    <w:lvl w:ilvl="0" w:tplc="575823D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303CB"/>
    <w:multiLevelType w:val="multilevel"/>
    <w:tmpl w:val="4F024E0A"/>
    <w:lvl w:ilvl="0">
      <w:start w:val="1"/>
      <w:numFmt w:val="bullet"/>
      <w:lvlText w:val=""/>
      <w:lvlJc w:val="left"/>
      <w:pPr>
        <w:ind w:left="576" w:hanging="180"/>
      </w:pPr>
      <w:rPr>
        <w:rFonts w:ascii="Symbol" w:hAnsi="Symbol" w:hint="default"/>
        <w:color w:val="002E5D"/>
        <w:sz w:val="22"/>
      </w:rPr>
    </w:lvl>
    <w:lvl w:ilvl="1">
      <w:numFmt w:val="decimal"/>
      <w:lvlText w:val=""/>
      <w:lvlJc w:val="left"/>
      <w:pPr>
        <w:ind w:left="808" w:hanging="180"/>
      </w:pPr>
      <w:rPr>
        <w:rFonts w:ascii="Symbol" w:hAnsi="Symbol" w:hint="default"/>
        <w:color w:val="002E5D"/>
        <w:sz w:val="22"/>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2DF3157"/>
    <w:multiLevelType w:val="multilevel"/>
    <w:tmpl w:val="4F024E0A"/>
    <w:lvl w:ilvl="0">
      <w:start w:val="1"/>
      <w:numFmt w:val="bullet"/>
      <w:lvlText w:val=""/>
      <w:lvlJc w:val="left"/>
      <w:pPr>
        <w:ind w:left="576" w:hanging="180"/>
      </w:pPr>
      <w:rPr>
        <w:rFonts w:ascii="Symbol" w:hAnsi="Symbol" w:hint="default"/>
        <w:color w:val="002E5D"/>
        <w:sz w:val="22"/>
      </w:rPr>
    </w:lvl>
    <w:lvl w:ilvl="1">
      <w:numFmt w:val="decimal"/>
      <w:lvlText w:val=""/>
      <w:lvlJc w:val="left"/>
      <w:pPr>
        <w:ind w:left="808" w:hanging="180"/>
      </w:pPr>
      <w:rPr>
        <w:rFonts w:ascii="Symbol" w:hAnsi="Symbol" w:hint="default"/>
        <w:color w:val="002E5D"/>
        <w:sz w:val="22"/>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7A12718"/>
    <w:multiLevelType w:val="hybridMultilevel"/>
    <w:tmpl w:val="DEA2714E"/>
    <w:lvl w:ilvl="0" w:tplc="3252E448">
      <w:start w:val="1"/>
      <w:numFmt w:val="upperRoman"/>
      <w:suff w:val="space"/>
      <w:lvlText w:val="%1."/>
      <w:lvlJc w:val="left"/>
      <w:pPr>
        <w:ind w:left="10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186C30"/>
    <w:multiLevelType w:val="multilevel"/>
    <w:tmpl w:val="913E8F60"/>
    <w:lvl w:ilvl="0">
      <w:start w:val="1"/>
      <w:numFmt w:val="bullet"/>
      <w:lvlText w:val=""/>
      <w:lvlJc w:val="left"/>
      <w:pPr>
        <w:ind w:left="576" w:hanging="180"/>
      </w:pPr>
      <w:rPr>
        <w:rFonts w:ascii="Symbol" w:hAnsi="Symbol" w:hint="default"/>
        <w:color w:val="002E5D"/>
        <w:sz w:val="22"/>
      </w:rPr>
    </w:lvl>
    <w:lvl w:ilvl="1">
      <w:start w:val="1"/>
      <w:numFmt w:val="bullet"/>
      <w:lvlText w:val=""/>
      <w:lvlJc w:val="left"/>
      <w:pPr>
        <w:ind w:left="988" w:hanging="360"/>
      </w:pPr>
      <w:rPr>
        <w:rFonts w:ascii="Wingdings" w:hAnsi="Wingdings" w:hint="default"/>
      </w:rPr>
    </w:lvl>
    <w:lvl w:ilvl="2">
      <w:numFmt w:val="decimal"/>
      <w:lvlText w:val=""/>
      <w:lvlJc w:val="left"/>
      <w:pPr>
        <w:ind w:left="1044" w:hanging="180"/>
      </w:pPr>
      <w:rPr>
        <w:rFonts w:ascii="Wingdings" w:hAnsi="Wingdings" w:hint="default"/>
        <w:color w:val="002E5D"/>
        <w:sz w:val="22"/>
      </w:rPr>
    </w:lvl>
    <w:lvl w:ilvl="3">
      <w:numFmt w:val="decimal"/>
      <w:lvlText w:val=""/>
      <w:lvlJc w:val="left"/>
      <w:pPr>
        <w:ind w:left="1260" w:hanging="180"/>
      </w:pPr>
      <w:rPr>
        <w:rFonts w:ascii="Symbol" w:hAnsi="Symbol" w:hint="default"/>
        <w:color w:val="002E5D"/>
        <w:sz w:val="22"/>
      </w:rPr>
    </w:lvl>
    <w:lvl w:ilvl="4">
      <w:numFmt w:val="decimal"/>
      <w:lvlText w:val=""/>
      <w:lvlJc w:val="left"/>
      <w:pPr>
        <w:ind w:left="1490" w:hanging="180"/>
      </w:pPr>
      <w:rPr>
        <w:rFonts w:ascii="Wingdings" w:hAnsi="Wingdings" w:hint="default"/>
        <w:color w:val="002E5D"/>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9147472">
    <w:abstractNumId w:val="8"/>
  </w:num>
  <w:num w:numId="2" w16cid:durableId="763308434">
    <w:abstractNumId w:val="11"/>
  </w:num>
  <w:num w:numId="3" w16cid:durableId="1406534670">
    <w:abstractNumId w:val="12"/>
  </w:num>
  <w:num w:numId="4" w16cid:durableId="1732541015">
    <w:abstractNumId w:val="6"/>
  </w:num>
  <w:num w:numId="5" w16cid:durableId="1920946365">
    <w:abstractNumId w:val="7"/>
  </w:num>
  <w:num w:numId="6" w16cid:durableId="984705402">
    <w:abstractNumId w:val="13"/>
  </w:num>
  <w:num w:numId="7" w16cid:durableId="1527595892">
    <w:abstractNumId w:val="19"/>
  </w:num>
  <w:num w:numId="8" w16cid:durableId="778792955">
    <w:abstractNumId w:val="1"/>
  </w:num>
  <w:num w:numId="9" w16cid:durableId="744571971">
    <w:abstractNumId w:val="4"/>
  </w:num>
  <w:num w:numId="10" w16cid:durableId="1985961322">
    <w:abstractNumId w:val="14"/>
  </w:num>
  <w:num w:numId="11" w16cid:durableId="1334794365">
    <w:abstractNumId w:val="2"/>
  </w:num>
  <w:num w:numId="12" w16cid:durableId="575212548">
    <w:abstractNumId w:val="9"/>
  </w:num>
  <w:num w:numId="13" w16cid:durableId="1837066384">
    <w:abstractNumId w:val="16"/>
  </w:num>
  <w:num w:numId="14" w16cid:durableId="861936798">
    <w:abstractNumId w:val="17"/>
  </w:num>
  <w:num w:numId="15" w16cid:durableId="945384412">
    <w:abstractNumId w:val="10"/>
  </w:num>
  <w:num w:numId="16" w16cid:durableId="1647052275">
    <w:abstractNumId w:val="18"/>
  </w:num>
  <w:num w:numId="17" w16cid:durableId="305666569">
    <w:abstractNumId w:val="3"/>
  </w:num>
  <w:num w:numId="18" w16cid:durableId="1849904402">
    <w:abstractNumId w:val="20"/>
  </w:num>
  <w:num w:numId="19" w16cid:durableId="1227645448">
    <w:abstractNumId w:val="5"/>
  </w:num>
  <w:num w:numId="20" w16cid:durableId="1024868599">
    <w:abstractNumId w:val="0"/>
  </w:num>
  <w:num w:numId="21" w16cid:durableId="449083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92"/>
    <w:rsid w:val="00094F80"/>
    <w:rsid w:val="000E390B"/>
    <w:rsid w:val="000F67B1"/>
    <w:rsid w:val="0012496A"/>
    <w:rsid w:val="00203B48"/>
    <w:rsid w:val="002359E5"/>
    <w:rsid w:val="00293089"/>
    <w:rsid w:val="003073D1"/>
    <w:rsid w:val="0032624B"/>
    <w:rsid w:val="003C7A9D"/>
    <w:rsid w:val="003D03D9"/>
    <w:rsid w:val="00400CF0"/>
    <w:rsid w:val="004513A0"/>
    <w:rsid w:val="00487192"/>
    <w:rsid w:val="004B0376"/>
    <w:rsid w:val="004D6177"/>
    <w:rsid w:val="004D67A1"/>
    <w:rsid w:val="00571327"/>
    <w:rsid w:val="00627574"/>
    <w:rsid w:val="006849B0"/>
    <w:rsid w:val="00694292"/>
    <w:rsid w:val="00791398"/>
    <w:rsid w:val="007A1B84"/>
    <w:rsid w:val="007B6A6C"/>
    <w:rsid w:val="007D6569"/>
    <w:rsid w:val="007E2A41"/>
    <w:rsid w:val="008719D3"/>
    <w:rsid w:val="00884586"/>
    <w:rsid w:val="008F1912"/>
    <w:rsid w:val="008F3B7C"/>
    <w:rsid w:val="00A77071"/>
    <w:rsid w:val="00AE556D"/>
    <w:rsid w:val="00BE3F4E"/>
    <w:rsid w:val="00BF72A4"/>
    <w:rsid w:val="00C96A66"/>
    <w:rsid w:val="00D10418"/>
    <w:rsid w:val="00D40F68"/>
    <w:rsid w:val="00DD7915"/>
    <w:rsid w:val="00E07DEE"/>
    <w:rsid w:val="00E832CE"/>
    <w:rsid w:val="00F4455B"/>
    <w:rsid w:val="00FB3118"/>
    <w:rsid w:val="00FE4DFB"/>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26BFEA"/>
  <w15:chartTrackingRefBased/>
  <w15:docId w15:val="{AC59CA49-7708-48FF-B0F8-CF3E5C5A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E2A41"/>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292"/>
    <w:pPr>
      <w:ind w:left="720"/>
      <w:contextualSpacing/>
    </w:pPr>
  </w:style>
  <w:style w:type="table" w:styleId="TableGrid">
    <w:name w:val="Table Grid"/>
    <w:basedOn w:val="TableNormal"/>
    <w:uiPriority w:val="39"/>
    <w:rsid w:val="0069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089"/>
    <w:rPr>
      <w:color w:val="0563C1" w:themeColor="hyperlink"/>
      <w:u w:val="single"/>
    </w:rPr>
  </w:style>
  <w:style w:type="character" w:styleId="UnresolvedMention">
    <w:name w:val="Unresolved Mention"/>
    <w:basedOn w:val="DefaultParagraphFont"/>
    <w:uiPriority w:val="99"/>
    <w:semiHidden/>
    <w:unhideWhenUsed/>
    <w:rsid w:val="00293089"/>
    <w:rPr>
      <w:color w:val="605E5C"/>
      <w:shd w:val="clear" w:color="auto" w:fill="E1DFDD"/>
    </w:rPr>
  </w:style>
  <w:style w:type="character" w:styleId="CommentReference">
    <w:name w:val="annotation reference"/>
    <w:rsid w:val="007B6A6C"/>
    <w:rPr>
      <w:sz w:val="16"/>
      <w:szCs w:val="16"/>
    </w:rPr>
  </w:style>
  <w:style w:type="paragraph" w:styleId="Header">
    <w:name w:val="header"/>
    <w:basedOn w:val="Normal"/>
    <w:link w:val="HeaderChar"/>
    <w:uiPriority w:val="99"/>
    <w:unhideWhenUsed/>
    <w:rsid w:val="00871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9D3"/>
  </w:style>
  <w:style w:type="paragraph" w:styleId="Footer">
    <w:name w:val="footer"/>
    <w:basedOn w:val="Normal"/>
    <w:link w:val="FooterChar"/>
    <w:uiPriority w:val="99"/>
    <w:unhideWhenUsed/>
    <w:rsid w:val="00871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9D3"/>
  </w:style>
  <w:style w:type="paragraph" w:styleId="CommentText">
    <w:name w:val="annotation text"/>
    <w:basedOn w:val="Normal"/>
    <w:link w:val="CommentTextChar"/>
    <w:uiPriority w:val="99"/>
    <w:unhideWhenUsed/>
    <w:rsid w:val="004D67A1"/>
    <w:pPr>
      <w:spacing w:line="240" w:lineRule="auto"/>
    </w:pPr>
    <w:rPr>
      <w:sz w:val="20"/>
      <w:szCs w:val="20"/>
    </w:rPr>
  </w:style>
  <w:style w:type="character" w:customStyle="1" w:styleId="CommentTextChar">
    <w:name w:val="Comment Text Char"/>
    <w:basedOn w:val="DefaultParagraphFont"/>
    <w:link w:val="CommentText"/>
    <w:uiPriority w:val="99"/>
    <w:rsid w:val="004D67A1"/>
    <w:rPr>
      <w:sz w:val="20"/>
      <w:szCs w:val="20"/>
    </w:rPr>
  </w:style>
  <w:style w:type="paragraph" w:styleId="CommentSubject">
    <w:name w:val="annotation subject"/>
    <w:basedOn w:val="CommentText"/>
    <w:next w:val="CommentText"/>
    <w:link w:val="CommentSubjectChar"/>
    <w:uiPriority w:val="99"/>
    <w:semiHidden/>
    <w:unhideWhenUsed/>
    <w:rsid w:val="004D67A1"/>
    <w:rPr>
      <w:b/>
      <w:bCs/>
    </w:rPr>
  </w:style>
  <w:style w:type="character" w:customStyle="1" w:styleId="CommentSubjectChar">
    <w:name w:val="Comment Subject Char"/>
    <w:basedOn w:val="CommentTextChar"/>
    <w:link w:val="CommentSubject"/>
    <w:uiPriority w:val="99"/>
    <w:semiHidden/>
    <w:rsid w:val="004D67A1"/>
    <w:rPr>
      <w:b/>
      <w:bCs/>
      <w:sz w:val="20"/>
      <w:szCs w:val="20"/>
    </w:rPr>
  </w:style>
  <w:style w:type="character" w:customStyle="1" w:styleId="Heading2Char">
    <w:name w:val="Heading 2 Char"/>
    <w:basedOn w:val="DefaultParagraphFont"/>
    <w:link w:val="Heading2"/>
    <w:rsid w:val="007E2A41"/>
    <w:rPr>
      <w:rFonts w:ascii="Cambria" w:eastAsia="Times New Roman" w:hAnsi="Cambria" w:cs="Times New Roman"/>
      <w:b/>
      <w:bCs/>
      <w:color w:val="4F81BD"/>
      <w:sz w:val="26"/>
      <w:szCs w:val="26"/>
    </w:rPr>
  </w:style>
  <w:style w:type="paragraph" w:customStyle="1" w:styleId="Default">
    <w:name w:val="Default"/>
    <w:rsid w:val="007E2A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Hernandez</dc:creator>
  <cp:keywords/>
  <dc:description/>
  <cp:lastModifiedBy>Mariah Hernandez</cp:lastModifiedBy>
  <cp:revision>6</cp:revision>
  <dcterms:created xsi:type="dcterms:W3CDTF">2025-01-09T19:37:00Z</dcterms:created>
  <dcterms:modified xsi:type="dcterms:W3CDTF">2025-10-15T17:35:00Z</dcterms:modified>
</cp:coreProperties>
</file>